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7979B" w14:textId="77777777" w:rsidR="00DD105B" w:rsidRPr="003C2BFB" w:rsidRDefault="00DD105B" w:rsidP="0077042F">
      <w:pPr>
        <w:pStyle w:val="Ttulo4"/>
        <w:rPr>
          <w:lang w:val="es-ES_tradnl"/>
        </w:rPr>
      </w:pPr>
      <w:bookmarkStart w:id="0" w:name="_GoBack"/>
      <w:bookmarkEnd w:id="0"/>
    </w:p>
    <w:p w14:paraId="072FE0FD" w14:textId="77777777" w:rsidR="00DD105B" w:rsidRPr="003C2BFB" w:rsidRDefault="00DD105B" w:rsidP="00DD105B">
      <w:pPr>
        <w:spacing w:before="45" w:after="45" w:line="288" w:lineRule="atLeast"/>
        <w:ind w:firstLine="283"/>
        <w:jc w:val="both"/>
        <w:textAlignment w:val="center"/>
        <w:rPr>
          <w:rFonts w:ascii="Arial" w:hAnsi="Arial" w:cs="Arial"/>
          <w:color w:val="000000"/>
          <w:sz w:val="24"/>
          <w:szCs w:val="24"/>
          <w:lang w:val="es-ES_tradnl"/>
        </w:rPr>
      </w:pPr>
    </w:p>
    <w:p w14:paraId="52D70EEB" w14:textId="77777777" w:rsidR="00DD105B" w:rsidRPr="007209AF" w:rsidRDefault="00DD105B" w:rsidP="00DD105B">
      <w:pPr>
        <w:spacing w:before="57" w:after="57" w:line="288" w:lineRule="atLeast"/>
        <w:ind w:firstLine="283"/>
        <w:jc w:val="center"/>
        <w:textAlignment w:val="center"/>
        <w:rPr>
          <w:rFonts w:ascii="Arial" w:hAnsi="Arial" w:cs="Arial"/>
          <w:b/>
          <w:color w:val="000000"/>
          <w:sz w:val="24"/>
          <w:szCs w:val="24"/>
          <w:lang w:val="es-ES_tradnl"/>
        </w:rPr>
      </w:pPr>
      <w:r w:rsidRPr="007209AF">
        <w:rPr>
          <w:rFonts w:ascii="Arial" w:hAnsi="Arial" w:cs="Arial"/>
          <w:b/>
          <w:color w:val="000000"/>
          <w:sz w:val="24"/>
          <w:szCs w:val="24"/>
          <w:lang w:val="es-ES_tradnl"/>
        </w:rPr>
        <w:t>P</w:t>
      </w:r>
      <w:r w:rsidR="00263707" w:rsidRPr="007209AF">
        <w:rPr>
          <w:rFonts w:ascii="Arial" w:hAnsi="Arial" w:cs="Arial"/>
          <w:b/>
          <w:color w:val="000000"/>
          <w:sz w:val="24"/>
          <w:szCs w:val="24"/>
          <w:lang w:val="es-ES_tradnl"/>
        </w:rPr>
        <w:t xml:space="preserve">royecto de Ley No.    </w:t>
      </w:r>
      <w:r w:rsidR="00263707" w:rsidRPr="007209AF">
        <w:rPr>
          <w:rFonts w:ascii="Arial" w:hAnsi="Arial" w:cs="Arial"/>
          <w:b/>
          <w:color w:val="000000"/>
          <w:sz w:val="24"/>
          <w:szCs w:val="24"/>
          <w:lang w:val="es-ES_tradnl"/>
        </w:rPr>
        <w:tab/>
        <w:t>de</w:t>
      </w:r>
      <w:r w:rsidRPr="007209AF">
        <w:rPr>
          <w:rFonts w:ascii="Arial" w:hAnsi="Arial" w:cs="Arial"/>
          <w:b/>
          <w:color w:val="000000"/>
          <w:sz w:val="24"/>
          <w:szCs w:val="24"/>
          <w:lang w:val="es-ES_tradnl"/>
        </w:rPr>
        <w:t xml:space="preserve"> 2018</w:t>
      </w:r>
    </w:p>
    <w:p w14:paraId="1F643260" w14:textId="021F7AF9" w:rsidR="00DD105B" w:rsidRPr="007209AF" w:rsidRDefault="00DD105B" w:rsidP="00DD105B">
      <w:pPr>
        <w:spacing w:before="45" w:after="45" w:line="288" w:lineRule="atLeast"/>
        <w:ind w:firstLine="283"/>
        <w:jc w:val="center"/>
        <w:textAlignment w:val="center"/>
        <w:rPr>
          <w:rFonts w:ascii="Arial" w:hAnsi="Arial" w:cs="Arial"/>
          <w:b/>
          <w:color w:val="000000"/>
          <w:sz w:val="24"/>
          <w:szCs w:val="24"/>
          <w:lang w:val="es-ES_tradnl"/>
        </w:rPr>
      </w:pPr>
      <w:r w:rsidRPr="007209AF">
        <w:rPr>
          <w:rFonts w:ascii="Arial" w:hAnsi="Arial" w:cs="Arial"/>
          <w:b/>
          <w:color w:val="000000"/>
          <w:sz w:val="24"/>
          <w:szCs w:val="24"/>
          <w:lang w:val="es-ES_tradnl"/>
        </w:rPr>
        <w:t xml:space="preserve"> “Por medio de la cual s</w:t>
      </w:r>
      <w:r w:rsidR="00573F37" w:rsidRPr="007209AF">
        <w:rPr>
          <w:rFonts w:ascii="Arial" w:hAnsi="Arial" w:cs="Arial"/>
          <w:b/>
          <w:color w:val="000000"/>
          <w:sz w:val="24"/>
          <w:szCs w:val="24"/>
          <w:lang w:val="es-ES_tradnl"/>
        </w:rPr>
        <w:t xml:space="preserve">e modifica </w:t>
      </w:r>
      <w:r w:rsidR="00B93C30">
        <w:rPr>
          <w:rFonts w:ascii="Arial" w:hAnsi="Arial" w:cs="Arial"/>
          <w:b/>
          <w:color w:val="000000"/>
          <w:sz w:val="24"/>
          <w:szCs w:val="24"/>
          <w:lang w:val="es-ES_tradnl"/>
        </w:rPr>
        <w:t xml:space="preserve">el Código de </w:t>
      </w:r>
      <w:r w:rsidR="00790ACD">
        <w:rPr>
          <w:rFonts w:ascii="Arial" w:hAnsi="Arial" w:cs="Arial"/>
          <w:b/>
          <w:color w:val="000000"/>
          <w:sz w:val="24"/>
          <w:szCs w:val="24"/>
          <w:lang w:val="es-ES_tradnl"/>
        </w:rPr>
        <w:t>Policía</w:t>
      </w:r>
      <w:r w:rsidR="00B93C30">
        <w:rPr>
          <w:rFonts w:ascii="Arial" w:hAnsi="Arial" w:cs="Arial"/>
          <w:b/>
          <w:color w:val="000000"/>
          <w:sz w:val="24"/>
          <w:szCs w:val="24"/>
          <w:lang w:val="es-ES_tradnl"/>
        </w:rPr>
        <w:t xml:space="preserve"> y Convivencia </w:t>
      </w:r>
      <w:r w:rsidRPr="007209AF">
        <w:rPr>
          <w:rFonts w:ascii="Arial" w:hAnsi="Arial" w:cs="Arial"/>
          <w:b/>
          <w:color w:val="000000"/>
          <w:sz w:val="24"/>
          <w:szCs w:val="24"/>
          <w:lang w:val="es-ES_tradnl"/>
        </w:rPr>
        <w:t>y el Código de la Infancia y la Adolescencia</w:t>
      </w:r>
      <w:r w:rsidR="00777871" w:rsidRPr="007209AF">
        <w:rPr>
          <w:rFonts w:ascii="Arial" w:hAnsi="Arial" w:cs="Arial"/>
          <w:b/>
          <w:color w:val="000000"/>
          <w:sz w:val="24"/>
          <w:szCs w:val="24"/>
          <w:lang w:val="es-ES_tradnl"/>
        </w:rPr>
        <w:t xml:space="preserve"> en materia de consumo, porte y distribución de sustancias </w:t>
      </w:r>
      <w:r w:rsidR="00C05B3C" w:rsidRPr="007209AF">
        <w:rPr>
          <w:rFonts w:ascii="Arial" w:hAnsi="Arial" w:cs="Arial"/>
          <w:b/>
          <w:color w:val="000000"/>
          <w:sz w:val="24"/>
          <w:szCs w:val="24"/>
          <w:lang w:val="es-ES_tradnl"/>
        </w:rPr>
        <w:t>p</w:t>
      </w:r>
      <w:r w:rsidR="00777871" w:rsidRPr="007209AF">
        <w:rPr>
          <w:rFonts w:ascii="Arial" w:hAnsi="Arial" w:cs="Arial"/>
          <w:b/>
          <w:color w:val="000000"/>
          <w:sz w:val="24"/>
          <w:szCs w:val="24"/>
          <w:lang w:val="es-ES_tradnl"/>
        </w:rPr>
        <w:t>sicoactivas en lugares con presencia de menores de edad</w:t>
      </w:r>
      <w:r w:rsidR="00B67FBB" w:rsidRPr="007209AF">
        <w:rPr>
          <w:rFonts w:ascii="Arial" w:hAnsi="Arial" w:cs="Arial"/>
          <w:b/>
          <w:color w:val="000000"/>
          <w:sz w:val="24"/>
          <w:szCs w:val="24"/>
          <w:lang w:val="es-ES_tradnl"/>
        </w:rPr>
        <w:t xml:space="preserve"> y se dictan otras disposiciones</w:t>
      </w:r>
      <w:r w:rsidR="00C05B3C" w:rsidRPr="007209AF">
        <w:rPr>
          <w:rFonts w:ascii="Arial" w:hAnsi="Arial" w:cs="Arial"/>
          <w:b/>
          <w:color w:val="000000"/>
          <w:sz w:val="24"/>
          <w:szCs w:val="24"/>
          <w:lang w:val="es-ES_tradnl"/>
        </w:rPr>
        <w:t>.</w:t>
      </w:r>
      <w:r w:rsidRPr="007209AF">
        <w:rPr>
          <w:rFonts w:ascii="Arial" w:hAnsi="Arial" w:cs="Arial"/>
          <w:b/>
          <w:color w:val="000000"/>
          <w:sz w:val="24"/>
          <w:szCs w:val="24"/>
          <w:lang w:val="es-ES_tradnl"/>
        </w:rPr>
        <w:t>”</w:t>
      </w:r>
    </w:p>
    <w:p w14:paraId="61ED6105" w14:textId="77777777" w:rsidR="00DD105B" w:rsidRPr="007209AF" w:rsidRDefault="00DD105B" w:rsidP="00DD105B">
      <w:pPr>
        <w:spacing w:before="45" w:after="45" w:line="288" w:lineRule="atLeast"/>
        <w:ind w:firstLine="283"/>
        <w:jc w:val="center"/>
        <w:textAlignment w:val="center"/>
        <w:rPr>
          <w:rFonts w:ascii="Arial" w:hAnsi="Arial" w:cs="Arial"/>
          <w:color w:val="000000"/>
          <w:sz w:val="24"/>
          <w:szCs w:val="24"/>
          <w:lang w:val="es-ES_tradnl"/>
        </w:rPr>
      </w:pPr>
    </w:p>
    <w:p w14:paraId="6AAFD5FB" w14:textId="6BD3BE1C" w:rsidR="00DD105B" w:rsidRPr="007209AF" w:rsidRDefault="00DD105B" w:rsidP="00DD105B">
      <w:pPr>
        <w:spacing w:before="45" w:after="45" w:line="288" w:lineRule="atLeast"/>
        <w:ind w:firstLine="283"/>
        <w:jc w:val="center"/>
        <w:textAlignment w:val="center"/>
        <w:rPr>
          <w:rFonts w:ascii="Arial" w:hAnsi="Arial" w:cs="Arial"/>
          <w:color w:val="000000"/>
          <w:sz w:val="24"/>
          <w:szCs w:val="24"/>
        </w:rPr>
      </w:pPr>
      <w:r w:rsidRPr="007209AF">
        <w:rPr>
          <w:rFonts w:ascii="Arial" w:hAnsi="Arial" w:cs="Arial"/>
          <w:color w:val="000000"/>
          <w:sz w:val="24"/>
          <w:szCs w:val="24"/>
          <w:lang w:val="es-ES_tradnl"/>
        </w:rPr>
        <w:t>EL CONGRESO</w:t>
      </w:r>
      <w:r w:rsidR="00321936">
        <w:rPr>
          <w:rFonts w:ascii="Arial" w:hAnsi="Arial" w:cs="Arial"/>
          <w:color w:val="000000"/>
          <w:sz w:val="24"/>
          <w:szCs w:val="24"/>
          <w:lang w:val="es-ES_tradnl"/>
        </w:rPr>
        <w:t xml:space="preserve"> DE</w:t>
      </w:r>
      <w:r w:rsidRPr="007209AF">
        <w:rPr>
          <w:rFonts w:ascii="Arial" w:hAnsi="Arial" w:cs="Arial"/>
          <w:color w:val="000000"/>
          <w:sz w:val="24"/>
          <w:szCs w:val="24"/>
          <w:lang w:val="es-ES_tradnl"/>
        </w:rPr>
        <w:t xml:space="preserve"> </w:t>
      </w:r>
      <w:r w:rsidR="00263707" w:rsidRPr="007209AF">
        <w:rPr>
          <w:rFonts w:ascii="Arial" w:hAnsi="Arial" w:cs="Arial"/>
          <w:color w:val="000000"/>
          <w:sz w:val="24"/>
          <w:szCs w:val="24"/>
          <w:lang w:val="es-ES_tradnl"/>
        </w:rPr>
        <w:t>COLOMBIA</w:t>
      </w:r>
    </w:p>
    <w:p w14:paraId="76B0DDDD" w14:textId="707118DF" w:rsidR="00DD105B" w:rsidRPr="007209AF" w:rsidRDefault="00075027" w:rsidP="00DD105B">
      <w:pPr>
        <w:spacing w:before="45" w:after="45" w:line="288" w:lineRule="atLeast"/>
        <w:ind w:firstLine="283"/>
        <w:jc w:val="center"/>
        <w:textAlignment w:val="center"/>
        <w:rPr>
          <w:rFonts w:ascii="Arial" w:hAnsi="Arial" w:cs="Arial"/>
          <w:color w:val="000000"/>
          <w:sz w:val="24"/>
          <w:szCs w:val="24"/>
          <w:lang w:val="es-ES_tradnl"/>
        </w:rPr>
      </w:pPr>
      <w:r>
        <w:rPr>
          <w:rFonts w:ascii="Arial" w:hAnsi="Arial" w:cs="Arial"/>
          <w:color w:val="000000"/>
          <w:sz w:val="24"/>
          <w:szCs w:val="24"/>
          <w:lang w:val="es-ES_tradnl"/>
        </w:rPr>
        <w:t>DECRETA</w:t>
      </w:r>
    </w:p>
    <w:p w14:paraId="7A3C65C3" w14:textId="77777777" w:rsidR="00DD105B" w:rsidRPr="007209AF" w:rsidRDefault="00DD105B" w:rsidP="00DD105B">
      <w:pPr>
        <w:spacing w:before="45" w:after="45" w:line="288" w:lineRule="atLeast"/>
        <w:jc w:val="both"/>
        <w:textAlignment w:val="center"/>
        <w:rPr>
          <w:rFonts w:ascii="Arial" w:hAnsi="Arial" w:cs="Arial"/>
          <w:color w:val="000000"/>
          <w:sz w:val="24"/>
          <w:szCs w:val="24"/>
        </w:rPr>
      </w:pPr>
    </w:p>
    <w:p w14:paraId="7A18DB0E" w14:textId="53D4E08D" w:rsidR="00DB5F5C" w:rsidRPr="007209AF" w:rsidRDefault="00DD105B" w:rsidP="00DD105B">
      <w:pPr>
        <w:spacing w:before="45" w:after="45" w:line="288" w:lineRule="atLeast"/>
        <w:jc w:val="both"/>
        <w:textAlignment w:val="center"/>
        <w:rPr>
          <w:rFonts w:ascii="Arial" w:hAnsi="Arial" w:cs="Arial"/>
          <w:color w:val="000000"/>
          <w:sz w:val="24"/>
          <w:szCs w:val="24"/>
        </w:rPr>
      </w:pPr>
      <w:r w:rsidRPr="007209AF">
        <w:rPr>
          <w:rFonts w:ascii="Arial" w:hAnsi="Arial" w:cs="Arial"/>
          <w:b/>
          <w:color w:val="000000"/>
          <w:sz w:val="24"/>
          <w:szCs w:val="24"/>
        </w:rPr>
        <w:t>Artículo 1</w:t>
      </w:r>
      <w:r w:rsidR="00F63C3E" w:rsidRPr="007209AF">
        <w:rPr>
          <w:rFonts w:ascii="Arial" w:hAnsi="Arial" w:cs="Arial"/>
          <w:b/>
          <w:color w:val="000000"/>
          <w:sz w:val="24"/>
          <w:szCs w:val="24"/>
        </w:rPr>
        <w:t xml:space="preserve">°. </w:t>
      </w:r>
      <w:r w:rsidR="00F63C3E" w:rsidRPr="00075027">
        <w:rPr>
          <w:rFonts w:ascii="Arial" w:hAnsi="Arial" w:cs="Arial"/>
          <w:b/>
          <w:color w:val="000000"/>
          <w:sz w:val="24"/>
          <w:szCs w:val="24"/>
        </w:rPr>
        <w:t>OBJETO</w:t>
      </w:r>
      <w:r w:rsidR="006C5E98" w:rsidRPr="00075027">
        <w:rPr>
          <w:rFonts w:ascii="Arial" w:hAnsi="Arial" w:cs="Arial"/>
          <w:b/>
          <w:color w:val="000000"/>
          <w:sz w:val="24"/>
          <w:szCs w:val="24"/>
        </w:rPr>
        <w:t>.</w:t>
      </w:r>
      <w:r w:rsidR="006C5E98" w:rsidRPr="00075027">
        <w:rPr>
          <w:rFonts w:ascii="Arial" w:hAnsi="Arial" w:cs="Arial"/>
          <w:color w:val="000000"/>
          <w:sz w:val="24"/>
          <w:szCs w:val="24"/>
        </w:rPr>
        <w:t xml:space="preserve"> La presente ley tiene como objeto establecer </w:t>
      </w:r>
      <w:r w:rsidR="00C05B3C" w:rsidRPr="00075027">
        <w:rPr>
          <w:rFonts w:ascii="Arial" w:hAnsi="Arial" w:cs="Arial"/>
          <w:color w:val="000000"/>
          <w:sz w:val="24"/>
          <w:szCs w:val="24"/>
        </w:rPr>
        <w:t>parámetros</w:t>
      </w:r>
      <w:r w:rsidR="006C5E98" w:rsidRPr="00075027">
        <w:rPr>
          <w:rFonts w:ascii="Arial" w:hAnsi="Arial" w:cs="Arial"/>
          <w:color w:val="000000"/>
          <w:sz w:val="24"/>
          <w:szCs w:val="24"/>
        </w:rPr>
        <w:t xml:space="preserve"> de convivencia </w:t>
      </w:r>
      <w:r w:rsidR="00075027">
        <w:rPr>
          <w:rFonts w:ascii="Arial" w:hAnsi="Arial" w:cs="Arial"/>
          <w:color w:val="000000"/>
          <w:sz w:val="24"/>
          <w:szCs w:val="24"/>
        </w:rPr>
        <w:t xml:space="preserve">y </w:t>
      </w:r>
      <w:r w:rsidR="00075027" w:rsidRPr="00075027">
        <w:rPr>
          <w:rFonts w:ascii="Arial" w:hAnsi="Arial" w:cs="Arial"/>
          <w:bCs/>
          <w:color w:val="222222"/>
          <w:sz w:val="24"/>
          <w:szCs w:val="24"/>
          <w:shd w:val="clear" w:color="auto" w:fill="FFFFFF"/>
        </w:rPr>
        <w:t>vigilancia</w:t>
      </w:r>
      <w:r w:rsidR="00075027" w:rsidRPr="00075027">
        <w:rPr>
          <w:rFonts w:ascii="Arial" w:hAnsi="Arial" w:cs="Arial"/>
          <w:color w:val="000000"/>
          <w:sz w:val="24"/>
          <w:szCs w:val="24"/>
        </w:rPr>
        <w:t xml:space="preserve"> </w:t>
      </w:r>
      <w:r w:rsidR="006C5E98" w:rsidRPr="00075027">
        <w:rPr>
          <w:rFonts w:ascii="Arial" w:hAnsi="Arial" w:cs="Arial"/>
          <w:color w:val="000000"/>
          <w:sz w:val="24"/>
          <w:szCs w:val="24"/>
        </w:rPr>
        <w:t>de</w:t>
      </w:r>
      <w:r w:rsidR="00075027">
        <w:rPr>
          <w:rFonts w:ascii="Arial" w:hAnsi="Arial" w:cs="Arial"/>
          <w:color w:val="000000"/>
          <w:sz w:val="24"/>
          <w:szCs w:val="24"/>
        </w:rPr>
        <w:t>l consumo, porte y</w:t>
      </w:r>
      <w:r w:rsidR="006C5E98" w:rsidRPr="00075027">
        <w:rPr>
          <w:rFonts w:ascii="Arial" w:hAnsi="Arial" w:cs="Arial"/>
          <w:color w:val="000000"/>
          <w:sz w:val="24"/>
          <w:szCs w:val="24"/>
        </w:rPr>
        <w:t xml:space="preserve"> distribución de sustancias</w:t>
      </w:r>
      <w:r w:rsidR="006C5E98" w:rsidRPr="007209AF">
        <w:rPr>
          <w:rFonts w:ascii="Arial" w:hAnsi="Arial" w:cs="Arial"/>
          <w:color w:val="000000"/>
          <w:sz w:val="24"/>
          <w:szCs w:val="24"/>
        </w:rPr>
        <w:t xml:space="preserve"> </w:t>
      </w:r>
      <w:r w:rsidR="00C05B3C" w:rsidRPr="007209AF">
        <w:rPr>
          <w:rFonts w:ascii="Arial" w:hAnsi="Arial" w:cs="Arial"/>
          <w:color w:val="000000"/>
          <w:sz w:val="24"/>
          <w:szCs w:val="24"/>
        </w:rPr>
        <w:t>psicoactivas en lugares</w:t>
      </w:r>
      <w:r w:rsidR="006C5E98" w:rsidRPr="007209AF">
        <w:rPr>
          <w:rFonts w:ascii="Arial" w:hAnsi="Arial" w:cs="Arial"/>
          <w:color w:val="000000"/>
          <w:sz w:val="24"/>
          <w:szCs w:val="24"/>
        </w:rPr>
        <w:t xml:space="preserve"> </w:t>
      </w:r>
      <w:r w:rsidR="00C05B3C" w:rsidRPr="007209AF">
        <w:rPr>
          <w:rFonts w:ascii="Arial" w:hAnsi="Arial" w:cs="Arial"/>
          <w:color w:val="000000"/>
          <w:sz w:val="24"/>
          <w:szCs w:val="24"/>
        </w:rPr>
        <w:t>de afluencia de</w:t>
      </w:r>
      <w:r w:rsidR="006C5E98" w:rsidRPr="007209AF">
        <w:rPr>
          <w:rFonts w:ascii="Arial" w:hAnsi="Arial" w:cs="Arial"/>
          <w:color w:val="000000"/>
          <w:sz w:val="24"/>
          <w:szCs w:val="24"/>
        </w:rPr>
        <w:t xml:space="preserve"> menores de edad</w:t>
      </w:r>
      <w:r w:rsidR="00075027">
        <w:rPr>
          <w:rFonts w:ascii="Arial" w:hAnsi="Arial" w:cs="Arial"/>
          <w:color w:val="000000"/>
          <w:sz w:val="24"/>
          <w:szCs w:val="24"/>
        </w:rPr>
        <w:t xml:space="preserve"> como </w:t>
      </w:r>
      <w:r w:rsidR="006C5E98" w:rsidRPr="007209AF">
        <w:rPr>
          <w:rFonts w:ascii="Arial" w:hAnsi="Arial" w:cs="Arial"/>
          <w:color w:val="000000"/>
          <w:sz w:val="24"/>
          <w:szCs w:val="24"/>
        </w:rPr>
        <w:t>entornos escolares y espacio público.</w:t>
      </w:r>
    </w:p>
    <w:p w14:paraId="2698939C" w14:textId="77777777" w:rsidR="006C5E98" w:rsidRPr="007209AF" w:rsidRDefault="006C5E98" w:rsidP="00DD105B">
      <w:pPr>
        <w:spacing w:before="45" w:after="45" w:line="288" w:lineRule="atLeast"/>
        <w:jc w:val="both"/>
        <w:textAlignment w:val="center"/>
        <w:rPr>
          <w:rFonts w:ascii="Arial" w:hAnsi="Arial" w:cs="Arial"/>
          <w:color w:val="000000"/>
          <w:sz w:val="24"/>
          <w:szCs w:val="24"/>
        </w:rPr>
      </w:pPr>
    </w:p>
    <w:p w14:paraId="46639453" w14:textId="77777777" w:rsidR="006C5E98" w:rsidRPr="007209AF" w:rsidRDefault="006C5E98" w:rsidP="00F205CC">
      <w:pPr>
        <w:spacing w:before="45" w:after="45" w:line="288" w:lineRule="atLeast"/>
        <w:jc w:val="center"/>
        <w:textAlignment w:val="center"/>
        <w:rPr>
          <w:rFonts w:ascii="Arial" w:hAnsi="Arial" w:cs="Arial"/>
          <w:b/>
          <w:color w:val="000000"/>
          <w:sz w:val="24"/>
          <w:szCs w:val="24"/>
        </w:rPr>
      </w:pPr>
      <w:r w:rsidRPr="007209AF">
        <w:rPr>
          <w:rFonts w:ascii="Arial" w:hAnsi="Arial" w:cs="Arial"/>
          <w:b/>
          <w:color w:val="000000"/>
          <w:sz w:val="24"/>
          <w:szCs w:val="24"/>
        </w:rPr>
        <w:t>CAPÍTULO I</w:t>
      </w:r>
    </w:p>
    <w:p w14:paraId="753E0705" w14:textId="77777777" w:rsidR="006C5E98" w:rsidRPr="007209AF" w:rsidRDefault="006C5E98" w:rsidP="00F205CC">
      <w:pPr>
        <w:spacing w:before="45" w:after="45" w:line="288" w:lineRule="atLeast"/>
        <w:jc w:val="center"/>
        <w:textAlignment w:val="center"/>
        <w:rPr>
          <w:rFonts w:ascii="Arial" w:hAnsi="Arial" w:cs="Arial"/>
          <w:b/>
          <w:color w:val="000000"/>
          <w:sz w:val="24"/>
          <w:szCs w:val="24"/>
        </w:rPr>
      </w:pPr>
      <w:r w:rsidRPr="007209AF">
        <w:rPr>
          <w:rFonts w:ascii="Arial" w:hAnsi="Arial" w:cs="Arial"/>
          <w:b/>
          <w:color w:val="000000"/>
          <w:sz w:val="24"/>
          <w:szCs w:val="24"/>
        </w:rPr>
        <w:t>ENTORNOS ESCOLARES</w:t>
      </w:r>
    </w:p>
    <w:p w14:paraId="67A046F8" w14:textId="77777777" w:rsidR="00DB5F5C" w:rsidRPr="007209AF" w:rsidRDefault="00DB5F5C" w:rsidP="00DD105B">
      <w:pPr>
        <w:spacing w:before="45" w:after="45" w:line="288" w:lineRule="atLeast"/>
        <w:jc w:val="both"/>
        <w:textAlignment w:val="center"/>
        <w:rPr>
          <w:rFonts w:ascii="Arial" w:hAnsi="Arial" w:cs="Arial"/>
          <w:color w:val="000000"/>
          <w:sz w:val="24"/>
          <w:szCs w:val="24"/>
        </w:rPr>
      </w:pPr>
    </w:p>
    <w:p w14:paraId="0ACF978D" w14:textId="3ECAD24B" w:rsidR="00DD105B" w:rsidRPr="007209AF" w:rsidRDefault="006C5E98" w:rsidP="00DD105B">
      <w:pPr>
        <w:spacing w:before="45" w:after="45" w:line="288" w:lineRule="atLeast"/>
        <w:jc w:val="both"/>
        <w:textAlignment w:val="center"/>
        <w:rPr>
          <w:rFonts w:ascii="Arial" w:hAnsi="Arial" w:cs="Arial"/>
          <w:color w:val="000000"/>
          <w:sz w:val="24"/>
          <w:szCs w:val="24"/>
        </w:rPr>
      </w:pPr>
      <w:r w:rsidRPr="007209AF">
        <w:rPr>
          <w:rFonts w:ascii="Arial" w:hAnsi="Arial" w:cs="Arial"/>
          <w:b/>
          <w:color w:val="000000"/>
          <w:sz w:val="24"/>
          <w:szCs w:val="24"/>
        </w:rPr>
        <w:t xml:space="preserve">Artículo </w:t>
      </w:r>
      <w:r w:rsidR="005E6947" w:rsidRPr="007209AF">
        <w:rPr>
          <w:rFonts w:ascii="Arial" w:hAnsi="Arial" w:cs="Arial"/>
          <w:b/>
          <w:color w:val="000000"/>
          <w:sz w:val="24"/>
          <w:szCs w:val="24"/>
        </w:rPr>
        <w:t>2º. Modifíquense</w:t>
      </w:r>
      <w:r w:rsidR="00DD105B" w:rsidRPr="007209AF">
        <w:rPr>
          <w:rFonts w:ascii="Arial" w:hAnsi="Arial" w:cs="Arial"/>
          <w:color w:val="000000"/>
          <w:sz w:val="24"/>
          <w:szCs w:val="24"/>
        </w:rPr>
        <w:t xml:space="preserve"> el </w:t>
      </w:r>
      <w:r w:rsidRPr="007209AF">
        <w:rPr>
          <w:rFonts w:ascii="Arial" w:hAnsi="Arial" w:cs="Arial"/>
          <w:color w:val="000000"/>
          <w:sz w:val="24"/>
          <w:szCs w:val="24"/>
        </w:rPr>
        <w:t>numeral 4</w:t>
      </w:r>
      <w:r w:rsidR="00573F37" w:rsidRPr="007209AF">
        <w:rPr>
          <w:rFonts w:ascii="Arial" w:hAnsi="Arial" w:cs="Arial"/>
          <w:color w:val="000000"/>
          <w:sz w:val="24"/>
          <w:szCs w:val="24"/>
        </w:rPr>
        <w:t xml:space="preserve">º del parágrafo 2º y adiciónese dos parágrafos nuevos del </w:t>
      </w:r>
      <w:r w:rsidR="008C2191" w:rsidRPr="007209AF">
        <w:rPr>
          <w:rFonts w:ascii="Arial" w:hAnsi="Arial" w:cs="Arial"/>
          <w:color w:val="000000"/>
          <w:sz w:val="24"/>
          <w:szCs w:val="24"/>
        </w:rPr>
        <w:t>artículo 34</w:t>
      </w:r>
      <w:r w:rsidR="00DD105B" w:rsidRPr="007209AF">
        <w:rPr>
          <w:rFonts w:ascii="Arial" w:hAnsi="Arial" w:cs="Arial"/>
          <w:color w:val="000000"/>
          <w:sz w:val="24"/>
          <w:szCs w:val="24"/>
        </w:rPr>
        <w:t xml:space="preserve"> de la Ley 1801 de 2016</w:t>
      </w:r>
      <w:r w:rsidR="00DD105B" w:rsidRPr="007209AF">
        <w:rPr>
          <w:rFonts w:ascii="Arial" w:hAnsi="Arial" w:cs="Arial"/>
          <w:i/>
          <w:color w:val="000000"/>
          <w:sz w:val="24"/>
          <w:szCs w:val="24"/>
        </w:rPr>
        <w:t xml:space="preserve"> “Por la cual se expide el Código Nacional de Policía y Convivencia”</w:t>
      </w:r>
      <w:r w:rsidR="00DD105B" w:rsidRPr="007209AF">
        <w:rPr>
          <w:rFonts w:ascii="Arial" w:hAnsi="Arial" w:cs="Arial"/>
          <w:color w:val="000000"/>
          <w:sz w:val="24"/>
          <w:szCs w:val="24"/>
        </w:rPr>
        <w:t xml:space="preserve">, en los siguientes términos: </w:t>
      </w:r>
    </w:p>
    <w:p w14:paraId="58F5AE93" w14:textId="77777777" w:rsidR="00DD105B" w:rsidRPr="007209AF" w:rsidRDefault="00DD105B" w:rsidP="00DD105B">
      <w:pPr>
        <w:spacing w:before="45" w:after="45" w:line="288" w:lineRule="atLeast"/>
        <w:jc w:val="both"/>
        <w:textAlignment w:val="center"/>
        <w:rPr>
          <w:rFonts w:ascii="Arial" w:hAnsi="Arial" w:cs="Arial"/>
          <w:color w:val="000000"/>
          <w:sz w:val="24"/>
          <w:szCs w:val="24"/>
        </w:rPr>
      </w:pPr>
    </w:p>
    <w:p w14:paraId="643719A3"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b/>
          <w:color w:val="000000"/>
          <w:szCs w:val="24"/>
        </w:rPr>
        <w:t>Artículo 34. Comportamientos que afectan la convivencia en los establecimientos educativos relacionados con consumo de sustancias.</w:t>
      </w:r>
      <w:r w:rsidRPr="007209AF">
        <w:rPr>
          <w:rFonts w:ascii="Arial" w:hAnsi="Arial" w:cs="Arial"/>
          <w:color w:val="000000"/>
          <w:szCs w:val="24"/>
        </w:rPr>
        <w:t> Los siguientes comportamientos afectan la convivencia en los establecimientos educativos y por lo tanto no deben efectuarse:</w:t>
      </w:r>
    </w:p>
    <w:p w14:paraId="30DF730F"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1. Consumir bebidas alcohólicas, drogas o sustancias prohibidas, dentro de la institución o centro educativo.</w:t>
      </w:r>
    </w:p>
    <w:p w14:paraId="074DCF0F" w14:textId="42FC2C17" w:rsidR="00DD105B" w:rsidRPr="007209AF" w:rsidRDefault="00DD105B" w:rsidP="00DD105B">
      <w:pPr>
        <w:spacing w:before="45" w:after="45" w:line="288" w:lineRule="atLeast"/>
        <w:ind w:left="708"/>
        <w:jc w:val="both"/>
        <w:textAlignment w:val="center"/>
        <w:rPr>
          <w:rFonts w:ascii="Arial" w:hAnsi="Arial" w:cs="Arial"/>
          <w:b/>
          <w:color w:val="000000"/>
          <w:szCs w:val="24"/>
        </w:rPr>
      </w:pPr>
      <w:r w:rsidRPr="00075027">
        <w:rPr>
          <w:rFonts w:ascii="Arial" w:hAnsi="Arial" w:cs="Arial"/>
          <w:color w:val="000000"/>
          <w:szCs w:val="24"/>
        </w:rPr>
        <w:lastRenderedPageBreak/>
        <w:t>2. Tener, almacenar, facilitar, distribuir, o expender bebidas alcohólicas, drogas o sustancias prohibidas dentro de la institución o centro educativo</w:t>
      </w:r>
      <w:r w:rsidR="00121578" w:rsidRPr="00075027">
        <w:rPr>
          <w:rFonts w:ascii="Arial" w:hAnsi="Arial" w:cs="Arial"/>
          <w:color w:val="000000"/>
          <w:szCs w:val="24"/>
        </w:rPr>
        <w:t>, incluso la dosis personal</w:t>
      </w:r>
      <w:r w:rsidRPr="007209AF">
        <w:rPr>
          <w:rFonts w:ascii="Arial" w:hAnsi="Arial" w:cs="Arial"/>
          <w:b/>
          <w:color w:val="000000"/>
          <w:szCs w:val="24"/>
        </w:rPr>
        <w:t>.</w:t>
      </w:r>
    </w:p>
    <w:p w14:paraId="4F0D264D" w14:textId="4B08449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 xml:space="preserve">3. Consumir bebidas alcohólicas, sustancias psicoactivas </w:t>
      </w:r>
      <w:r w:rsidR="00121578" w:rsidRPr="007209AF">
        <w:rPr>
          <w:rFonts w:ascii="Arial" w:hAnsi="Arial" w:cs="Arial"/>
          <w:b/>
          <w:color w:val="000000"/>
          <w:szCs w:val="24"/>
          <w:u w:val="single"/>
        </w:rPr>
        <w:t xml:space="preserve">–incluso la dosis personal- </w:t>
      </w:r>
      <w:r w:rsidRPr="007209AF">
        <w:rPr>
          <w:rFonts w:ascii="Arial" w:hAnsi="Arial" w:cs="Arial"/>
          <w:color w:val="000000"/>
          <w:szCs w:val="24"/>
        </w:rPr>
        <w:t>en el espacio público o lugares abiertos al público ubicados dentro del área circundante a la institución o centro educativo de conformidad con el perímetro establecido en el artículo 83 de la presente ley.</w:t>
      </w:r>
    </w:p>
    <w:p w14:paraId="4683261F"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4. Tener, almacenar, facilitar, distribuir, o expender bebidas alcohólicas, sustancias prohibidas en el espacio público o lugares abiertos al público dentro del perímetro circundante de conformidad con lo establecido en el artículo 84 de la presente ley.</w:t>
      </w:r>
    </w:p>
    <w:p w14:paraId="305A5E69"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p>
    <w:p w14:paraId="15E4B23F"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w:t>
      </w:r>
    </w:p>
    <w:p w14:paraId="0196D509" w14:textId="77777777" w:rsidR="00DD105B" w:rsidRPr="007209AF" w:rsidRDefault="00DD105B" w:rsidP="00DD105B">
      <w:pPr>
        <w:spacing w:before="100" w:beforeAutospacing="1" w:after="100" w:afterAutospacing="1"/>
        <w:ind w:left="708"/>
        <w:jc w:val="both"/>
        <w:rPr>
          <w:rFonts w:ascii="Arial" w:hAnsi="Arial" w:cs="Arial"/>
          <w:szCs w:val="24"/>
        </w:rPr>
      </w:pPr>
      <w:r w:rsidRPr="007209AF">
        <w:rPr>
          <w:rFonts w:ascii="Arial" w:hAnsi="Arial" w:cs="Arial"/>
          <w:b/>
          <w:bCs/>
          <w:szCs w:val="24"/>
          <w:lang w:val="es-ES"/>
        </w:rPr>
        <w:t xml:space="preserve">Parágrafo 2º. </w:t>
      </w:r>
      <w:r w:rsidRPr="007209AF">
        <w:rPr>
          <w:rFonts w:ascii="Arial" w:hAnsi="Arial" w:cs="Arial"/>
          <w:szCs w:val="24"/>
          <w:lang w:val="es-ES"/>
        </w:rPr>
        <w:t>La persona mayor de edad que incurra en uno o más de los comportamientos antes señalados, será objeto de la aplicación de las siguientes medidas correctivas, sin perjuicio de lo establecido en los reglamentos internos de cada establecimiento educativo:</w:t>
      </w:r>
    </w:p>
    <w:tbl>
      <w:tblPr>
        <w:tblW w:w="7792" w:type="dxa"/>
        <w:tblInd w:w="708" w:type="dxa"/>
        <w:tblCellMar>
          <w:left w:w="70" w:type="dxa"/>
          <w:right w:w="70" w:type="dxa"/>
        </w:tblCellMar>
        <w:tblLook w:val="04A0" w:firstRow="1" w:lastRow="0" w:firstColumn="1" w:lastColumn="0" w:noHBand="0" w:noVBand="1"/>
      </w:tblPr>
      <w:tblGrid>
        <w:gridCol w:w="2520"/>
        <w:gridCol w:w="5272"/>
      </w:tblGrid>
      <w:tr w:rsidR="00DD105B" w:rsidRPr="007209AF" w14:paraId="4786D8F7" w14:textId="77777777" w:rsidTr="0053628E">
        <w:trPr>
          <w:trHeight w:val="255"/>
        </w:trPr>
        <w:tc>
          <w:tcPr>
            <w:tcW w:w="2520" w:type="dxa"/>
            <w:tcBorders>
              <w:top w:val="single" w:sz="4" w:space="0" w:color="auto"/>
              <w:left w:val="single" w:sz="4" w:space="0" w:color="auto"/>
              <w:bottom w:val="single" w:sz="4" w:space="0" w:color="auto"/>
              <w:right w:val="single" w:sz="4" w:space="0" w:color="auto"/>
            </w:tcBorders>
            <w:vAlign w:val="center"/>
            <w:hideMark/>
          </w:tcPr>
          <w:p w14:paraId="12776BF3"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b/>
                <w:bCs/>
                <w:szCs w:val="24"/>
              </w:rPr>
              <w:t>COMPORTAMIENTOS</w:t>
            </w:r>
          </w:p>
        </w:tc>
        <w:tc>
          <w:tcPr>
            <w:tcW w:w="5272" w:type="dxa"/>
            <w:tcBorders>
              <w:top w:val="single" w:sz="4" w:space="0" w:color="auto"/>
              <w:left w:val="nil"/>
              <w:bottom w:val="single" w:sz="4" w:space="0" w:color="auto"/>
              <w:right w:val="single" w:sz="4" w:space="0" w:color="auto"/>
            </w:tcBorders>
            <w:vAlign w:val="center"/>
            <w:hideMark/>
          </w:tcPr>
          <w:p w14:paraId="0A750D2B"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b/>
                <w:bCs/>
                <w:szCs w:val="24"/>
              </w:rPr>
              <w:t>MEDIDA CORRECTIVA A APLICAR</w:t>
            </w:r>
          </w:p>
        </w:tc>
      </w:tr>
      <w:tr w:rsidR="00DD105B" w:rsidRPr="007209AF" w14:paraId="32013444" w14:textId="77777777" w:rsidTr="0053628E">
        <w:trPr>
          <w:trHeight w:val="70"/>
        </w:trPr>
        <w:tc>
          <w:tcPr>
            <w:tcW w:w="2520" w:type="dxa"/>
            <w:tcBorders>
              <w:top w:val="nil"/>
              <w:left w:val="single" w:sz="4" w:space="0" w:color="auto"/>
              <w:bottom w:val="single" w:sz="4" w:space="0" w:color="auto"/>
              <w:right w:val="single" w:sz="4" w:space="0" w:color="auto"/>
            </w:tcBorders>
            <w:vAlign w:val="center"/>
            <w:hideMark/>
          </w:tcPr>
          <w:p w14:paraId="1B3E4F9E"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1</w:t>
            </w:r>
          </w:p>
        </w:tc>
        <w:tc>
          <w:tcPr>
            <w:tcW w:w="5272" w:type="dxa"/>
            <w:tcBorders>
              <w:top w:val="nil"/>
              <w:left w:val="nil"/>
              <w:bottom w:val="single" w:sz="4" w:space="0" w:color="auto"/>
              <w:right w:val="single" w:sz="4" w:space="0" w:color="auto"/>
            </w:tcBorders>
            <w:vAlign w:val="center"/>
            <w:hideMark/>
          </w:tcPr>
          <w:p w14:paraId="40810DF5"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Multa General tipo 3; Destrucción de bien</w:t>
            </w:r>
          </w:p>
        </w:tc>
      </w:tr>
      <w:tr w:rsidR="00DD105B" w:rsidRPr="007209AF" w14:paraId="19123280" w14:textId="77777777" w:rsidTr="0053628E">
        <w:trPr>
          <w:trHeight w:val="70"/>
        </w:trPr>
        <w:tc>
          <w:tcPr>
            <w:tcW w:w="2520" w:type="dxa"/>
            <w:tcBorders>
              <w:top w:val="nil"/>
              <w:left w:val="single" w:sz="4" w:space="0" w:color="auto"/>
              <w:bottom w:val="single" w:sz="4" w:space="0" w:color="auto"/>
              <w:right w:val="single" w:sz="4" w:space="0" w:color="auto"/>
            </w:tcBorders>
            <w:vAlign w:val="center"/>
            <w:hideMark/>
          </w:tcPr>
          <w:p w14:paraId="733EDA62"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2</w:t>
            </w:r>
          </w:p>
        </w:tc>
        <w:tc>
          <w:tcPr>
            <w:tcW w:w="5272" w:type="dxa"/>
            <w:tcBorders>
              <w:top w:val="nil"/>
              <w:left w:val="nil"/>
              <w:bottom w:val="single" w:sz="4" w:space="0" w:color="auto"/>
              <w:right w:val="single" w:sz="4" w:space="0" w:color="auto"/>
            </w:tcBorders>
            <w:vAlign w:val="center"/>
            <w:hideMark/>
          </w:tcPr>
          <w:p w14:paraId="4D4CDEF5" w14:textId="77777777" w:rsidR="00DD105B" w:rsidRPr="007209AF" w:rsidRDefault="00DD105B" w:rsidP="00F63117">
            <w:pPr>
              <w:spacing w:before="100" w:beforeAutospacing="1" w:after="100" w:afterAutospacing="1"/>
              <w:jc w:val="both"/>
              <w:rPr>
                <w:rFonts w:ascii="Arial" w:hAnsi="Arial" w:cs="Arial"/>
                <w:szCs w:val="24"/>
                <w:lang w:val="es-ES"/>
              </w:rPr>
            </w:pPr>
            <w:r w:rsidRPr="007209AF">
              <w:rPr>
                <w:rFonts w:ascii="Arial" w:hAnsi="Arial" w:cs="Arial"/>
                <w:szCs w:val="24"/>
              </w:rPr>
              <w:t xml:space="preserve">Multa General tipo 4; Destrucción de bien. </w:t>
            </w:r>
          </w:p>
        </w:tc>
      </w:tr>
      <w:tr w:rsidR="00DD105B" w:rsidRPr="007209AF" w14:paraId="231EE20F" w14:textId="77777777" w:rsidTr="0053628E">
        <w:trPr>
          <w:trHeight w:val="70"/>
        </w:trPr>
        <w:tc>
          <w:tcPr>
            <w:tcW w:w="2520" w:type="dxa"/>
            <w:tcBorders>
              <w:top w:val="nil"/>
              <w:left w:val="single" w:sz="4" w:space="0" w:color="auto"/>
              <w:bottom w:val="single" w:sz="4" w:space="0" w:color="auto"/>
              <w:right w:val="single" w:sz="4" w:space="0" w:color="auto"/>
            </w:tcBorders>
            <w:vAlign w:val="center"/>
            <w:hideMark/>
          </w:tcPr>
          <w:p w14:paraId="6A2815A4"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3</w:t>
            </w:r>
          </w:p>
        </w:tc>
        <w:tc>
          <w:tcPr>
            <w:tcW w:w="5272" w:type="dxa"/>
            <w:tcBorders>
              <w:top w:val="nil"/>
              <w:left w:val="nil"/>
              <w:bottom w:val="single" w:sz="4" w:space="0" w:color="auto"/>
              <w:right w:val="single" w:sz="4" w:space="0" w:color="auto"/>
            </w:tcBorders>
            <w:vAlign w:val="center"/>
            <w:hideMark/>
          </w:tcPr>
          <w:p w14:paraId="1ED316D0" w14:textId="77777777" w:rsidR="00DD105B" w:rsidRPr="007209AF" w:rsidRDefault="00DD105B" w:rsidP="00F63117">
            <w:pPr>
              <w:spacing w:before="100" w:beforeAutospacing="1" w:after="100" w:afterAutospacing="1"/>
              <w:jc w:val="both"/>
              <w:rPr>
                <w:rFonts w:ascii="Arial" w:hAnsi="Arial" w:cs="Arial"/>
                <w:szCs w:val="24"/>
              </w:rPr>
            </w:pPr>
            <w:r w:rsidRPr="007209AF">
              <w:rPr>
                <w:rFonts w:ascii="Arial" w:hAnsi="Arial" w:cs="Arial"/>
                <w:szCs w:val="24"/>
              </w:rPr>
              <w:t xml:space="preserve">Multa General tipo </w:t>
            </w:r>
            <w:r w:rsidRPr="007209AF">
              <w:rPr>
                <w:rFonts w:ascii="Arial" w:hAnsi="Arial" w:cs="Arial"/>
                <w:strike/>
                <w:szCs w:val="24"/>
              </w:rPr>
              <w:t>3</w:t>
            </w:r>
            <w:r w:rsidR="006C5E98" w:rsidRPr="007209AF">
              <w:rPr>
                <w:rFonts w:ascii="Arial" w:hAnsi="Arial" w:cs="Arial"/>
                <w:b/>
                <w:szCs w:val="24"/>
              </w:rPr>
              <w:t>4</w:t>
            </w:r>
            <w:r w:rsidRPr="007209AF">
              <w:rPr>
                <w:rFonts w:ascii="Arial" w:hAnsi="Arial" w:cs="Arial"/>
                <w:szCs w:val="24"/>
              </w:rPr>
              <w:t xml:space="preserve">; Destrucción de bien. </w:t>
            </w:r>
            <w:r w:rsidR="002529C0" w:rsidRPr="007209AF">
              <w:rPr>
                <w:rFonts w:ascii="Arial" w:hAnsi="Arial" w:cs="Arial"/>
                <w:b/>
                <w:szCs w:val="24"/>
                <w:u w:val="single"/>
              </w:rPr>
              <w:t>Participación en programa comunitario o actividad pedagógica de convivencia.</w:t>
            </w:r>
          </w:p>
        </w:tc>
      </w:tr>
      <w:tr w:rsidR="00DD105B" w:rsidRPr="007209AF" w14:paraId="26AE5A62" w14:textId="77777777" w:rsidTr="0053628E">
        <w:trPr>
          <w:trHeight w:val="70"/>
        </w:trPr>
        <w:tc>
          <w:tcPr>
            <w:tcW w:w="2520" w:type="dxa"/>
            <w:tcBorders>
              <w:top w:val="nil"/>
              <w:left w:val="single" w:sz="4" w:space="0" w:color="auto"/>
              <w:bottom w:val="single" w:sz="4" w:space="0" w:color="auto"/>
              <w:right w:val="single" w:sz="4" w:space="0" w:color="auto"/>
            </w:tcBorders>
            <w:vAlign w:val="center"/>
            <w:hideMark/>
          </w:tcPr>
          <w:p w14:paraId="72D331A3"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4</w:t>
            </w:r>
          </w:p>
        </w:tc>
        <w:tc>
          <w:tcPr>
            <w:tcW w:w="5272" w:type="dxa"/>
            <w:tcBorders>
              <w:top w:val="nil"/>
              <w:left w:val="nil"/>
              <w:bottom w:val="single" w:sz="4" w:space="0" w:color="auto"/>
              <w:right w:val="single" w:sz="4" w:space="0" w:color="auto"/>
            </w:tcBorders>
            <w:vAlign w:val="center"/>
            <w:hideMark/>
          </w:tcPr>
          <w:p w14:paraId="2B243267" w14:textId="77777777" w:rsidR="00DD105B" w:rsidRPr="007209AF" w:rsidRDefault="00DD105B" w:rsidP="00F63117">
            <w:pPr>
              <w:spacing w:before="100" w:beforeAutospacing="1" w:after="100" w:afterAutospacing="1"/>
              <w:jc w:val="both"/>
              <w:rPr>
                <w:rFonts w:ascii="Arial" w:hAnsi="Arial" w:cs="Arial"/>
                <w:szCs w:val="24"/>
              </w:rPr>
            </w:pPr>
            <w:r w:rsidRPr="007209AF">
              <w:rPr>
                <w:rFonts w:ascii="Arial" w:hAnsi="Arial" w:cs="Arial"/>
                <w:szCs w:val="24"/>
              </w:rPr>
              <w:t xml:space="preserve">Multa General tipo 4; Destrucción de bien; Suspensión temporal de actividad. </w:t>
            </w:r>
            <w:r w:rsidRPr="007209AF">
              <w:rPr>
                <w:rFonts w:ascii="Arial" w:hAnsi="Arial" w:cs="Arial"/>
                <w:b/>
                <w:szCs w:val="24"/>
                <w:u w:val="single"/>
              </w:rPr>
              <w:t xml:space="preserve">Participación en programa comunitario o actividad pedagógica de convivencia. </w:t>
            </w:r>
          </w:p>
        </w:tc>
      </w:tr>
      <w:tr w:rsidR="00DD105B" w:rsidRPr="007209AF" w14:paraId="320F0892" w14:textId="77777777" w:rsidTr="0053628E">
        <w:trPr>
          <w:trHeight w:val="70"/>
        </w:trPr>
        <w:tc>
          <w:tcPr>
            <w:tcW w:w="2520" w:type="dxa"/>
            <w:tcBorders>
              <w:top w:val="nil"/>
              <w:left w:val="single" w:sz="4" w:space="0" w:color="auto"/>
              <w:bottom w:val="single" w:sz="4" w:space="0" w:color="auto"/>
              <w:right w:val="single" w:sz="4" w:space="0" w:color="auto"/>
            </w:tcBorders>
            <w:vAlign w:val="center"/>
            <w:hideMark/>
          </w:tcPr>
          <w:p w14:paraId="09CE2797"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5</w:t>
            </w:r>
          </w:p>
        </w:tc>
        <w:tc>
          <w:tcPr>
            <w:tcW w:w="5272" w:type="dxa"/>
            <w:tcBorders>
              <w:top w:val="nil"/>
              <w:left w:val="nil"/>
              <w:bottom w:val="single" w:sz="4" w:space="0" w:color="auto"/>
              <w:right w:val="single" w:sz="4" w:space="0" w:color="auto"/>
            </w:tcBorders>
            <w:vAlign w:val="center"/>
            <w:hideMark/>
          </w:tcPr>
          <w:p w14:paraId="44D171FE"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Multa General tipo 2;Reparación de daños materiales de muebles o inmuebles</w:t>
            </w:r>
          </w:p>
        </w:tc>
      </w:tr>
    </w:tbl>
    <w:p w14:paraId="05C8A714" w14:textId="77777777" w:rsidR="00DD105B" w:rsidRPr="007209AF" w:rsidRDefault="00DD105B" w:rsidP="00DD105B">
      <w:pPr>
        <w:pStyle w:val="NormalWeb"/>
        <w:ind w:left="708"/>
        <w:jc w:val="both"/>
        <w:rPr>
          <w:rFonts w:ascii="Arial" w:hAnsi="Arial" w:cs="Arial"/>
          <w:b/>
          <w:sz w:val="22"/>
          <w:u w:val="single"/>
          <w:lang w:val="es-ES"/>
        </w:rPr>
      </w:pPr>
      <w:r w:rsidRPr="007209AF">
        <w:rPr>
          <w:rFonts w:ascii="Arial" w:hAnsi="Arial" w:cs="Arial"/>
          <w:b/>
          <w:bCs/>
          <w:sz w:val="22"/>
          <w:u w:val="single"/>
          <w:lang w:val="es-ES"/>
        </w:rPr>
        <w:t>Parágrafo 3°.</w:t>
      </w:r>
      <w:r w:rsidR="00F63C3E" w:rsidRPr="007209AF">
        <w:rPr>
          <w:rFonts w:ascii="Arial" w:hAnsi="Arial" w:cs="Arial"/>
          <w:b/>
          <w:bCs/>
          <w:sz w:val="22"/>
          <w:u w:val="single"/>
          <w:lang w:val="es-ES"/>
        </w:rPr>
        <w:t xml:space="preserve"> </w:t>
      </w:r>
      <w:r w:rsidR="007340D4" w:rsidRPr="007209AF">
        <w:rPr>
          <w:rFonts w:ascii="Arial" w:hAnsi="Arial" w:cs="Arial"/>
          <w:b/>
          <w:sz w:val="22"/>
          <w:u w:val="single"/>
          <w:lang w:val="es-ES"/>
        </w:rPr>
        <w:t>Quien</w:t>
      </w:r>
      <w:r w:rsidR="00F63C3E" w:rsidRPr="007209AF">
        <w:rPr>
          <w:rFonts w:ascii="Arial" w:hAnsi="Arial" w:cs="Arial"/>
          <w:b/>
          <w:sz w:val="22"/>
          <w:u w:val="single"/>
          <w:lang w:val="es-ES"/>
        </w:rPr>
        <w:t xml:space="preserve"> </w:t>
      </w:r>
      <w:r w:rsidR="00D86D3B" w:rsidRPr="007209AF">
        <w:rPr>
          <w:rFonts w:ascii="Arial" w:hAnsi="Arial" w:cs="Arial"/>
          <w:b/>
          <w:sz w:val="22"/>
          <w:u w:val="single"/>
          <w:lang w:val="es-ES"/>
        </w:rPr>
        <w:t xml:space="preserve">reincida </w:t>
      </w:r>
      <w:r w:rsidRPr="007209AF">
        <w:rPr>
          <w:rFonts w:ascii="Arial" w:hAnsi="Arial" w:cs="Arial"/>
          <w:b/>
          <w:sz w:val="22"/>
          <w:u w:val="single"/>
          <w:lang w:val="es-ES"/>
        </w:rPr>
        <w:t>en alguno de los comportamie</w:t>
      </w:r>
      <w:r w:rsidR="002529C0" w:rsidRPr="007209AF">
        <w:rPr>
          <w:rFonts w:ascii="Arial" w:hAnsi="Arial" w:cs="Arial"/>
          <w:b/>
          <w:sz w:val="22"/>
          <w:u w:val="single"/>
          <w:lang w:val="es-ES"/>
        </w:rPr>
        <w:t xml:space="preserve">ntos prohibidos en el presente artículo </w:t>
      </w:r>
      <w:r w:rsidRPr="007209AF">
        <w:rPr>
          <w:rFonts w:ascii="Arial" w:hAnsi="Arial" w:cs="Arial"/>
          <w:b/>
          <w:sz w:val="22"/>
          <w:u w:val="single"/>
          <w:lang w:val="es-ES"/>
        </w:rPr>
        <w:t>será objeto de suspensión definitiva de la actividad</w:t>
      </w:r>
      <w:r w:rsidR="00D86D3B" w:rsidRPr="007209AF">
        <w:rPr>
          <w:rFonts w:ascii="Arial" w:hAnsi="Arial" w:cs="Arial"/>
          <w:b/>
          <w:sz w:val="22"/>
          <w:u w:val="single"/>
          <w:lang w:val="es-ES"/>
        </w:rPr>
        <w:t xml:space="preserve"> económica que desempeñe</w:t>
      </w:r>
      <w:r w:rsidRPr="007209AF">
        <w:rPr>
          <w:rFonts w:ascii="Arial" w:hAnsi="Arial" w:cs="Arial"/>
          <w:b/>
          <w:sz w:val="22"/>
          <w:u w:val="single"/>
          <w:lang w:val="es-ES"/>
        </w:rPr>
        <w:t>.</w:t>
      </w:r>
      <w:r w:rsidR="00F63C3E" w:rsidRPr="007209AF">
        <w:rPr>
          <w:rFonts w:ascii="Arial" w:hAnsi="Arial" w:cs="Arial"/>
          <w:b/>
          <w:sz w:val="22"/>
          <w:u w:val="single"/>
          <w:lang w:val="es-ES"/>
        </w:rPr>
        <w:t xml:space="preserve"> </w:t>
      </w:r>
      <w:r w:rsidR="002529C0" w:rsidRPr="007209AF">
        <w:rPr>
          <w:rFonts w:ascii="Arial" w:hAnsi="Arial" w:cs="Arial"/>
          <w:b/>
          <w:sz w:val="22"/>
          <w:u w:val="single"/>
          <w:lang w:val="es-ES"/>
        </w:rPr>
        <w:t>Tratándose de compañías con presencia de marca en la calle, éstas serán las responsables del pago de la multa y las demás medidas correctivas previstas en el presente artículo.</w:t>
      </w:r>
    </w:p>
    <w:p w14:paraId="7DBE5C2A" w14:textId="5618F10C" w:rsidR="00824DB4" w:rsidRPr="007209AF" w:rsidRDefault="00824DB4" w:rsidP="00DD105B">
      <w:pPr>
        <w:pStyle w:val="NormalWeb"/>
        <w:ind w:left="708"/>
        <w:jc w:val="both"/>
        <w:rPr>
          <w:rFonts w:ascii="Arial" w:hAnsi="Arial" w:cs="Arial"/>
          <w:b/>
          <w:color w:val="000000"/>
          <w:sz w:val="22"/>
          <w:szCs w:val="22"/>
          <w:u w:val="single"/>
        </w:rPr>
      </w:pPr>
      <w:r w:rsidRPr="007209AF">
        <w:rPr>
          <w:rFonts w:ascii="Arial" w:hAnsi="Arial" w:cs="Arial"/>
          <w:b/>
          <w:sz w:val="22"/>
          <w:szCs w:val="22"/>
          <w:u w:val="single"/>
          <w:lang w:val="es-ES"/>
        </w:rPr>
        <w:lastRenderedPageBreak/>
        <w:t xml:space="preserve">Parágrafo 4°. </w:t>
      </w:r>
      <w:r w:rsidRPr="007209AF">
        <w:rPr>
          <w:rFonts w:ascii="Arial" w:hAnsi="Arial" w:cs="Arial"/>
          <w:b/>
          <w:sz w:val="22"/>
          <w:szCs w:val="22"/>
          <w:u w:val="single"/>
        </w:rPr>
        <w:t>Corresponderá a los Concejos Distritales o Municipales</w:t>
      </w:r>
      <w:r w:rsidR="00C05B3C" w:rsidRPr="007209AF">
        <w:rPr>
          <w:rFonts w:ascii="Arial" w:hAnsi="Arial" w:cs="Arial"/>
          <w:b/>
          <w:sz w:val="22"/>
          <w:szCs w:val="22"/>
          <w:u w:val="single"/>
        </w:rPr>
        <w:t xml:space="preserve">, </w:t>
      </w:r>
      <w:r w:rsidR="00E65978" w:rsidRPr="007209AF">
        <w:rPr>
          <w:rFonts w:ascii="Arial" w:hAnsi="Arial" w:cs="Arial"/>
          <w:b/>
          <w:sz w:val="22"/>
          <w:szCs w:val="22"/>
          <w:u w:val="single"/>
        </w:rPr>
        <w:t>por iniciativa</w:t>
      </w:r>
      <w:r w:rsidRPr="007209AF">
        <w:rPr>
          <w:rFonts w:ascii="Arial" w:hAnsi="Arial" w:cs="Arial"/>
          <w:b/>
          <w:sz w:val="22"/>
          <w:szCs w:val="22"/>
          <w:u w:val="single"/>
        </w:rPr>
        <w:t xml:space="preserve"> de los Alcaldes</w:t>
      </w:r>
      <w:r w:rsidR="00C05B3C" w:rsidRPr="007209AF">
        <w:rPr>
          <w:rFonts w:ascii="Arial" w:hAnsi="Arial" w:cs="Arial"/>
          <w:b/>
          <w:sz w:val="22"/>
          <w:szCs w:val="22"/>
          <w:u w:val="single"/>
        </w:rPr>
        <w:t>,</w:t>
      </w:r>
      <w:r w:rsidRPr="007209AF">
        <w:rPr>
          <w:rFonts w:ascii="Arial" w:hAnsi="Arial" w:cs="Arial"/>
          <w:b/>
          <w:sz w:val="22"/>
          <w:szCs w:val="22"/>
          <w:u w:val="single"/>
        </w:rPr>
        <w:t xml:space="preserve"> </w:t>
      </w:r>
      <w:r w:rsidR="00DA33AD" w:rsidRPr="007209AF">
        <w:rPr>
          <w:rFonts w:ascii="Arial" w:hAnsi="Arial" w:cs="Arial"/>
          <w:b/>
          <w:sz w:val="22"/>
          <w:szCs w:val="22"/>
          <w:u w:val="single"/>
        </w:rPr>
        <w:t>la restricción del consumo</w:t>
      </w:r>
      <w:r w:rsidR="00DA33AD" w:rsidRPr="007209AF">
        <w:rPr>
          <w:rFonts w:ascii="Arial" w:hAnsi="Arial" w:cs="Arial"/>
          <w:b/>
          <w:color w:val="000000"/>
          <w:sz w:val="22"/>
          <w:szCs w:val="22"/>
          <w:u w:val="single"/>
        </w:rPr>
        <w:t xml:space="preserve"> de sustancias</w:t>
      </w:r>
      <w:r w:rsidR="005113B4">
        <w:rPr>
          <w:rFonts w:ascii="Arial" w:hAnsi="Arial" w:cs="Arial"/>
          <w:b/>
          <w:color w:val="000000"/>
          <w:sz w:val="22"/>
          <w:szCs w:val="22"/>
          <w:u w:val="single"/>
        </w:rPr>
        <w:t xml:space="preserve"> psicoactivas</w:t>
      </w:r>
      <w:r w:rsidR="00F63C3E" w:rsidRPr="007209AF">
        <w:rPr>
          <w:rFonts w:ascii="Arial" w:hAnsi="Arial" w:cs="Arial"/>
          <w:b/>
          <w:color w:val="000000"/>
          <w:sz w:val="22"/>
          <w:szCs w:val="22"/>
          <w:u w:val="single"/>
        </w:rPr>
        <w:t xml:space="preserve"> </w:t>
      </w:r>
      <w:r w:rsidR="00DA33AD" w:rsidRPr="007209AF">
        <w:rPr>
          <w:rFonts w:ascii="Arial" w:hAnsi="Arial" w:cs="Arial"/>
          <w:b/>
          <w:sz w:val="22"/>
          <w:szCs w:val="22"/>
          <w:u w:val="single"/>
        </w:rPr>
        <w:t>en</w:t>
      </w:r>
      <w:r w:rsidR="00F63C3E" w:rsidRPr="007209AF">
        <w:rPr>
          <w:rFonts w:ascii="Arial" w:hAnsi="Arial" w:cs="Arial"/>
          <w:b/>
          <w:sz w:val="22"/>
          <w:szCs w:val="22"/>
          <w:u w:val="single"/>
        </w:rPr>
        <w:t xml:space="preserve"> </w:t>
      </w:r>
      <w:r w:rsidRPr="007209AF">
        <w:rPr>
          <w:rFonts w:ascii="Arial" w:hAnsi="Arial" w:cs="Arial"/>
          <w:b/>
          <w:color w:val="000000"/>
          <w:sz w:val="22"/>
          <w:szCs w:val="22"/>
          <w:u w:val="single"/>
        </w:rPr>
        <w:t>lugares públicos</w:t>
      </w:r>
      <w:r w:rsidR="00DA33AD" w:rsidRPr="007209AF">
        <w:rPr>
          <w:rFonts w:ascii="Arial" w:hAnsi="Arial" w:cs="Arial"/>
          <w:b/>
          <w:color w:val="000000"/>
          <w:sz w:val="22"/>
          <w:szCs w:val="22"/>
          <w:u w:val="single"/>
        </w:rPr>
        <w:t>.</w:t>
      </w:r>
      <w:r w:rsidR="00F63C3E" w:rsidRPr="007209AF">
        <w:rPr>
          <w:rFonts w:ascii="Arial" w:hAnsi="Arial" w:cs="Arial"/>
          <w:b/>
          <w:color w:val="000000"/>
          <w:sz w:val="22"/>
          <w:szCs w:val="22"/>
          <w:u w:val="single"/>
        </w:rPr>
        <w:t xml:space="preserve"> </w:t>
      </w:r>
      <w:r w:rsidR="00756015" w:rsidRPr="007209AF">
        <w:rPr>
          <w:rFonts w:ascii="Arial" w:hAnsi="Arial" w:cs="Arial"/>
          <w:b/>
          <w:color w:val="000000"/>
          <w:sz w:val="22"/>
          <w:szCs w:val="22"/>
          <w:u w:val="single"/>
        </w:rPr>
        <w:t xml:space="preserve">Dicha reglamentación deberá realizarse </w:t>
      </w:r>
      <w:r w:rsidR="00C05B3C" w:rsidRPr="007209AF">
        <w:rPr>
          <w:rFonts w:ascii="Arial" w:hAnsi="Arial" w:cs="Arial"/>
          <w:b/>
          <w:color w:val="000000"/>
          <w:sz w:val="22"/>
          <w:szCs w:val="22"/>
          <w:u w:val="single"/>
        </w:rPr>
        <w:t>dentro de</w:t>
      </w:r>
      <w:r w:rsidR="00756015" w:rsidRPr="007209AF">
        <w:rPr>
          <w:rFonts w:ascii="Arial" w:hAnsi="Arial" w:cs="Arial"/>
          <w:b/>
          <w:color w:val="000000"/>
          <w:sz w:val="22"/>
          <w:szCs w:val="22"/>
          <w:u w:val="single"/>
        </w:rPr>
        <w:t xml:space="preserve"> los seis (6) meses </w:t>
      </w:r>
      <w:r w:rsidR="00C05B3C" w:rsidRPr="007209AF">
        <w:rPr>
          <w:rFonts w:ascii="Arial" w:hAnsi="Arial" w:cs="Arial"/>
          <w:b/>
          <w:color w:val="000000"/>
          <w:sz w:val="22"/>
          <w:szCs w:val="22"/>
          <w:u w:val="single"/>
        </w:rPr>
        <w:t>siguientes a la</w:t>
      </w:r>
      <w:r w:rsidR="00756015" w:rsidRPr="007209AF">
        <w:rPr>
          <w:rFonts w:ascii="Arial" w:hAnsi="Arial" w:cs="Arial"/>
          <w:b/>
          <w:color w:val="000000"/>
          <w:sz w:val="22"/>
          <w:szCs w:val="22"/>
          <w:u w:val="single"/>
        </w:rPr>
        <w:t xml:space="preserve"> promulgación de la presente ley.</w:t>
      </w:r>
    </w:p>
    <w:p w14:paraId="0AE2B66A" w14:textId="7555E8C3" w:rsidR="001052C3" w:rsidRPr="007209AF" w:rsidRDefault="001052C3" w:rsidP="00DD105B">
      <w:pPr>
        <w:pStyle w:val="NormalWeb"/>
        <w:ind w:left="708"/>
        <w:jc w:val="both"/>
        <w:rPr>
          <w:rFonts w:ascii="Arial" w:hAnsi="Arial" w:cs="Arial"/>
          <w:b/>
          <w:color w:val="000000"/>
          <w:sz w:val="22"/>
          <w:szCs w:val="22"/>
          <w:u w:val="single"/>
        </w:rPr>
      </w:pPr>
      <w:r w:rsidRPr="007209AF">
        <w:rPr>
          <w:rFonts w:ascii="Arial" w:hAnsi="Arial" w:cs="Arial"/>
          <w:b/>
          <w:color w:val="000000"/>
          <w:sz w:val="22"/>
          <w:szCs w:val="22"/>
          <w:u w:val="single"/>
        </w:rPr>
        <w:t xml:space="preserve">Parágrafo 5º. El Consejo Nacional de Estupefacientes y el Ministerio de Salud definirán semestralmente las </w:t>
      </w:r>
      <w:r w:rsidR="00C05B3C" w:rsidRPr="007209AF">
        <w:rPr>
          <w:rFonts w:ascii="Arial" w:hAnsi="Arial" w:cs="Arial"/>
          <w:b/>
          <w:color w:val="000000"/>
          <w:sz w:val="22"/>
          <w:szCs w:val="22"/>
          <w:u w:val="single"/>
        </w:rPr>
        <w:t>sustancias</w:t>
      </w:r>
      <w:r w:rsidRPr="007209AF">
        <w:rPr>
          <w:rFonts w:ascii="Arial" w:hAnsi="Arial" w:cs="Arial"/>
          <w:b/>
          <w:color w:val="000000"/>
          <w:sz w:val="22"/>
          <w:szCs w:val="22"/>
          <w:u w:val="single"/>
        </w:rPr>
        <w:t xml:space="preserve"> </w:t>
      </w:r>
      <w:r w:rsidR="00C05B3C" w:rsidRPr="007209AF">
        <w:rPr>
          <w:rFonts w:ascii="Arial" w:hAnsi="Arial" w:cs="Arial"/>
          <w:b/>
          <w:color w:val="000000"/>
          <w:sz w:val="22"/>
          <w:szCs w:val="22"/>
          <w:u w:val="single"/>
        </w:rPr>
        <w:t>psicoactivas</w:t>
      </w:r>
      <w:r w:rsidRPr="007209AF">
        <w:rPr>
          <w:rFonts w:ascii="Arial" w:hAnsi="Arial" w:cs="Arial"/>
          <w:b/>
          <w:color w:val="000000"/>
          <w:sz w:val="22"/>
          <w:szCs w:val="22"/>
          <w:u w:val="single"/>
        </w:rPr>
        <w:t xml:space="preserve"> que creen dependencia e impacten la salud, </w:t>
      </w:r>
      <w:r w:rsidR="00F63C3E" w:rsidRPr="007209AF">
        <w:rPr>
          <w:rFonts w:ascii="Arial" w:hAnsi="Arial" w:cs="Arial"/>
          <w:b/>
          <w:color w:val="000000"/>
          <w:sz w:val="22"/>
          <w:szCs w:val="22"/>
          <w:u w:val="single"/>
        </w:rPr>
        <w:t>así</w:t>
      </w:r>
      <w:r w:rsidRPr="007209AF">
        <w:rPr>
          <w:rFonts w:ascii="Arial" w:hAnsi="Arial" w:cs="Arial"/>
          <w:b/>
          <w:color w:val="000000"/>
          <w:sz w:val="22"/>
          <w:szCs w:val="22"/>
          <w:u w:val="single"/>
        </w:rPr>
        <w:t xml:space="preserve"> como sus dosis mínimas</w:t>
      </w:r>
      <w:r w:rsidR="00C05B3C" w:rsidRPr="007209AF">
        <w:rPr>
          <w:rFonts w:ascii="Arial" w:hAnsi="Arial" w:cs="Arial"/>
          <w:b/>
          <w:color w:val="000000"/>
          <w:sz w:val="22"/>
          <w:szCs w:val="22"/>
          <w:u w:val="single"/>
        </w:rPr>
        <w:t xml:space="preserve"> permitidas</w:t>
      </w:r>
      <w:r w:rsidRPr="007209AF">
        <w:rPr>
          <w:rFonts w:ascii="Arial" w:hAnsi="Arial" w:cs="Arial"/>
          <w:b/>
          <w:color w:val="000000"/>
          <w:sz w:val="22"/>
          <w:szCs w:val="22"/>
          <w:u w:val="single"/>
        </w:rPr>
        <w:t>.</w:t>
      </w:r>
    </w:p>
    <w:p w14:paraId="367CBD6D" w14:textId="7E6482E7" w:rsidR="0040568F" w:rsidRDefault="0040568F" w:rsidP="00DD105B">
      <w:pPr>
        <w:pStyle w:val="NormalWeb"/>
        <w:ind w:left="708"/>
        <w:jc w:val="both"/>
        <w:rPr>
          <w:rFonts w:ascii="Arial" w:hAnsi="Arial" w:cs="Arial"/>
          <w:b/>
          <w:color w:val="000000"/>
          <w:sz w:val="22"/>
          <w:szCs w:val="22"/>
          <w:u w:val="single"/>
        </w:rPr>
      </w:pPr>
    </w:p>
    <w:p w14:paraId="70FED9B1" w14:textId="77777777" w:rsidR="00CB366B" w:rsidRPr="007209AF" w:rsidRDefault="00CB366B" w:rsidP="00DD105B">
      <w:pPr>
        <w:pStyle w:val="NormalWeb"/>
        <w:ind w:left="708"/>
        <w:jc w:val="both"/>
        <w:rPr>
          <w:rFonts w:ascii="Arial" w:hAnsi="Arial" w:cs="Arial"/>
          <w:b/>
          <w:color w:val="000000"/>
          <w:sz w:val="22"/>
          <w:szCs w:val="22"/>
          <w:u w:val="single"/>
        </w:rPr>
      </w:pPr>
    </w:p>
    <w:p w14:paraId="6A7BCBEC" w14:textId="77777777" w:rsidR="0040568F" w:rsidRPr="007209AF" w:rsidRDefault="0040568F" w:rsidP="0040568F">
      <w:pPr>
        <w:pStyle w:val="NormalWeb"/>
        <w:ind w:left="708"/>
        <w:jc w:val="center"/>
        <w:rPr>
          <w:rFonts w:ascii="Arial" w:hAnsi="Arial" w:cs="Arial"/>
          <w:b/>
          <w:color w:val="000000"/>
          <w:sz w:val="22"/>
          <w:szCs w:val="22"/>
          <w:u w:val="single"/>
        </w:rPr>
      </w:pPr>
      <w:r w:rsidRPr="007209AF">
        <w:rPr>
          <w:rFonts w:ascii="Arial" w:hAnsi="Arial" w:cs="Arial"/>
          <w:b/>
          <w:color w:val="000000"/>
          <w:sz w:val="22"/>
          <w:szCs w:val="22"/>
          <w:u w:val="single"/>
        </w:rPr>
        <w:t>CAPÍTULO II</w:t>
      </w:r>
    </w:p>
    <w:p w14:paraId="2A4B07F5" w14:textId="77777777" w:rsidR="0040568F" w:rsidRPr="007209AF" w:rsidRDefault="0040568F" w:rsidP="0040568F">
      <w:pPr>
        <w:pStyle w:val="NormalWeb"/>
        <w:ind w:left="708"/>
        <w:jc w:val="center"/>
        <w:rPr>
          <w:rFonts w:ascii="Arial" w:hAnsi="Arial" w:cs="Arial"/>
          <w:b/>
          <w:color w:val="000000"/>
          <w:sz w:val="22"/>
          <w:szCs w:val="22"/>
          <w:u w:val="single"/>
        </w:rPr>
      </w:pPr>
      <w:r w:rsidRPr="007209AF">
        <w:rPr>
          <w:rFonts w:ascii="Arial" w:hAnsi="Arial" w:cs="Arial"/>
          <w:b/>
          <w:color w:val="000000"/>
          <w:sz w:val="22"/>
          <w:szCs w:val="22"/>
          <w:u w:val="single"/>
        </w:rPr>
        <w:t>ESPACIO PÚBLICO</w:t>
      </w:r>
    </w:p>
    <w:p w14:paraId="1B7D1913" w14:textId="408979C9" w:rsidR="00DD105B" w:rsidRPr="007209AF" w:rsidRDefault="00573F37" w:rsidP="00DD105B">
      <w:pPr>
        <w:spacing w:before="45" w:after="45" w:line="288" w:lineRule="atLeast"/>
        <w:jc w:val="both"/>
        <w:textAlignment w:val="center"/>
        <w:rPr>
          <w:rFonts w:ascii="Arial" w:hAnsi="Arial" w:cs="Arial"/>
          <w:color w:val="000000"/>
          <w:sz w:val="24"/>
          <w:szCs w:val="24"/>
        </w:rPr>
      </w:pPr>
      <w:r w:rsidRPr="007209AF">
        <w:rPr>
          <w:rFonts w:ascii="Arial" w:hAnsi="Arial" w:cs="Arial"/>
          <w:b/>
          <w:sz w:val="24"/>
          <w:szCs w:val="24"/>
          <w:lang w:val="es-ES"/>
        </w:rPr>
        <w:t xml:space="preserve">Artículo </w:t>
      </w:r>
      <w:r w:rsidR="002A6D09">
        <w:rPr>
          <w:rFonts w:ascii="Arial" w:hAnsi="Arial" w:cs="Arial"/>
          <w:b/>
          <w:sz w:val="24"/>
          <w:szCs w:val="24"/>
          <w:lang w:val="es-ES"/>
        </w:rPr>
        <w:t>3</w:t>
      </w:r>
      <w:r w:rsidR="00DD105B" w:rsidRPr="007209AF">
        <w:rPr>
          <w:rFonts w:ascii="Arial" w:hAnsi="Arial" w:cs="Arial"/>
          <w:b/>
          <w:sz w:val="24"/>
          <w:szCs w:val="24"/>
          <w:lang w:val="es-ES"/>
        </w:rPr>
        <w:t>°.</w:t>
      </w:r>
      <w:r w:rsidR="00F63C3E" w:rsidRPr="007209AF">
        <w:rPr>
          <w:rFonts w:ascii="Arial" w:hAnsi="Arial" w:cs="Arial"/>
          <w:b/>
          <w:sz w:val="24"/>
          <w:szCs w:val="24"/>
          <w:lang w:val="es-ES"/>
        </w:rPr>
        <w:t xml:space="preserve"> </w:t>
      </w:r>
      <w:r w:rsidR="00DD105B" w:rsidRPr="007209AF">
        <w:rPr>
          <w:rFonts w:ascii="Arial" w:hAnsi="Arial" w:cs="Arial"/>
          <w:color w:val="000000"/>
          <w:sz w:val="24"/>
          <w:szCs w:val="24"/>
        </w:rPr>
        <w:t>Modif</w:t>
      </w:r>
      <w:r w:rsidR="00D05844" w:rsidRPr="007209AF">
        <w:rPr>
          <w:rFonts w:ascii="Arial" w:hAnsi="Arial" w:cs="Arial"/>
          <w:color w:val="000000"/>
          <w:sz w:val="24"/>
          <w:szCs w:val="24"/>
        </w:rPr>
        <w:t>íque</w:t>
      </w:r>
      <w:r w:rsidR="00CA0BE4" w:rsidRPr="007209AF">
        <w:rPr>
          <w:rFonts w:ascii="Arial" w:hAnsi="Arial" w:cs="Arial"/>
          <w:color w:val="000000"/>
          <w:sz w:val="24"/>
          <w:szCs w:val="24"/>
        </w:rPr>
        <w:t xml:space="preserve">se </w:t>
      </w:r>
      <w:r w:rsidR="00DD105B" w:rsidRPr="007209AF">
        <w:rPr>
          <w:rFonts w:ascii="Arial" w:hAnsi="Arial" w:cs="Arial"/>
          <w:color w:val="000000"/>
          <w:sz w:val="24"/>
          <w:szCs w:val="24"/>
        </w:rPr>
        <w:t>el artículo 38 de la Ley 1801 de 2016</w:t>
      </w:r>
      <w:r w:rsidR="00DD105B" w:rsidRPr="007209AF">
        <w:rPr>
          <w:rFonts w:ascii="Arial" w:hAnsi="Arial" w:cs="Arial"/>
          <w:i/>
          <w:color w:val="000000"/>
          <w:sz w:val="24"/>
          <w:szCs w:val="24"/>
        </w:rPr>
        <w:t xml:space="preserve"> “Por la cual se expide el Código Nacional de Policía y Convivencia”</w:t>
      </w:r>
      <w:r w:rsidR="00DD105B" w:rsidRPr="007209AF">
        <w:rPr>
          <w:rFonts w:ascii="Arial" w:hAnsi="Arial" w:cs="Arial"/>
          <w:color w:val="000000"/>
          <w:sz w:val="24"/>
          <w:szCs w:val="24"/>
        </w:rPr>
        <w:t xml:space="preserve">, en los siguientes términos: </w:t>
      </w:r>
    </w:p>
    <w:p w14:paraId="2937A3ED" w14:textId="77777777" w:rsidR="00DD105B" w:rsidRPr="007209AF" w:rsidRDefault="00DD105B" w:rsidP="00DD105B">
      <w:pPr>
        <w:spacing w:before="45" w:after="45" w:line="288" w:lineRule="atLeast"/>
        <w:jc w:val="both"/>
        <w:textAlignment w:val="center"/>
        <w:rPr>
          <w:rFonts w:ascii="Arial" w:hAnsi="Arial" w:cs="Arial"/>
          <w:color w:val="000000"/>
          <w:sz w:val="24"/>
          <w:szCs w:val="24"/>
        </w:rPr>
      </w:pPr>
    </w:p>
    <w:p w14:paraId="56989383"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b/>
          <w:color w:val="000000"/>
          <w:szCs w:val="24"/>
        </w:rPr>
        <w:t>Artículo 38. Comportamientos que afectan la integridad de niños, niñas y adolescentes.</w:t>
      </w:r>
      <w:r w:rsidRPr="007209AF">
        <w:rPr>
          <w:rFonts w:ascii="Arial" w:hAnsi="Arial" w:cs="Arial"/>
          <w:color w:val="000000"/>
          <w:szCs w:val="24"/>
        </w:rPr>
        <w:t>  Los siguientes comportamientos afectan la integridad de los niños, niñas y adolescentes y por lo tanto no deben realizarse. Su incumplimiento da lugar a medidas correctivas, sin perjuicio de lo establecido por la normatividad vigente sobre la materia y de la responsabilidad penal a que haya lugar:</w:t>
      </w:r>
    </w:p>
    <w:p w14:paraId="365FEF51" w14:textId="4A47906B"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1. Permitir, auspiciar, tolerar, inducir o constreñir el ingreso de los niños, niñas y adolescentes a los lugares donde:</w:t>
      </w:r>
    </w:p>
    <w:p w14:paraId="196CD164"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w:t>
      </w:r>
    </w:p>
    <w:p w14:paraId="7EA9B06E" w14:textId="1B4A50B5" w:rsidR="00DD105B" w:rsidRPr="007209AF" w:rsidRDefault="00DD105B" w:rsidP="00F05195">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e) Se realicen actividades de diversión destinadas al consumo de bebidas alcohólicas y consumo de cigarrillo, tabaco y sus derivados y sustancias psicoactivas</w:t>
      </w:r>
      <w:r w:rsidR="00121578" w:rsidRPr="007209AF">
        <w:rPr>
          <w:rFonts w:ascii="Arial" w:hAnsi="Arial" w:cs="Arial"/>
          <w:color w:val="000000"/>
          <w:szCs w:val="24"/>
        </w:rPr>
        <w:t xml:space="preserve"> </w:t>
      </w:r>
      <w:r w:rsidR="00121578" w:rsidRPr="007209AF">
        <w:rPr>
          <w:rFonts w:ascii="Arial" w:hAnsi="Arial" w:cs="Arial"/>
          <w:b/>
          <w:color w:val="000000"/>
          <w:szCs w:val="24"/>
          <w:u w:val="single"/>
        </w:rPr>
        <w:t>–incluso la dosis personal-</w:t>
      </w:r>
      <w:r w:rsidRPr="007209AF">
        <w:rPr>
          <w:rFonts w:ascii="Arial" w:hAnsi="Arial" w:cs="Arial"/>
          <w:b/>
          <w:color w:val="000000"/>
          <w:szCs w:val="24"/>
          <w:u w:val="single"/>
        </w:rPr>
        <w:t>;</w:t>
      </w:r>
    </w:p>
    <w:p w14:paraId="4EE27AA0"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lastRenderedPageBreak/>
        <w:t>(…)</w:t>
      </w:r>
    </w:p>
    <w:p w14:paraId="61871FF8"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5. Facilitar, distribuir, ofrecer, comercializar, prestar o alquilar, cualquiera de los siguientes elementos, sustancias o bebidas, a niños, niñas o adolescentes:</w:t>
      </w:r>
    </w:p>
    <w:p w14:paraId="17E250C0"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w:t>
      </w:r>
    </w:p>
    <w:p w14:paraId="60409F8D" w14:textId="731B9E20" w:rsidR="00DD105B" w:rsidRPr="007209AF" w:rsidRDefault="00DD105B" w:rsidP="00F05195">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b) Bebidas alcohólicas, cigarrillo, tabaco y sus derivados, sustancias psicoactivas</w:t>
      </w:r>
      <w:r w:rsidR="00121578" w:rsidRPr="007209AF">
        <w:rPr>
          <w:rFonts w:ascii="Arial" w:hAnsi="Arial" w:cs="Arial"/>
          <w:color w:val="000000"/>
          <w:szCs w:val="24"/>
        </w:rPr>
        <w:t xml:space="preserve"> </w:t>
      </w:r>
      <w:r w:rsidR="00121578" w:rsidRPr="007209AF">
        <w:rPr>
          <w:rFonts w:ascii="Arial" w:hAnsi="Arial" w:cs="Arial"/>
          <w:b/>
          <w:color w:val="000000"/>
          <w:szCs w:val="24"/>
          <w:u w:val="single"/>
        </w:rPr>
        <w:t>–incluso la dosis personal-</w:t>
      </w:r>
      <w:r w:rsidR="00F63C3E" w:rsidRPr="007209AF">
        <w:rPr>
          <w:rFonts w:ascii="Arial" w:hAnsi="Arial" w:cs="Arial"/>
          <w:b/>
          <w:color w:val="000000"/>
          <w:szCs w:val="24"/>
          <w:u w:val="single"/>
        </w:rPr>
        <w:t xml:space="preserve"> </w:t>
      </w:r>
      <w:r w:rsidRPr="007209AF">
        <w:rPr>
          <w:rFonts w:ascii="Arial" w:hAnsi="Arial" w:cs="Arial"/>
          <w:color w:val="000000"/>
          <w:szCs w:val="24"/>
        </w:rPr>
        <w:t>o cualquier sustancia que afecte su salud;</w:t>
      </w:r>
    </w:p>
    <w:p w14:paraId="2A35E134"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w:t>
      </w:r>
    </w:p>
    <w:p w14:paraId="700D60D4"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6. Inducir a niños, niñas o adolescentes a:</w:t>
      </w:r>
    </w:p>
    <w:p w14:paraId="4C489628" w14:textId="77777777" w:rsidR="00DD105B" w:rsidRPr="007209AF" w:rsidRDefault="00DD105B" w:rsidP="00DD105B">
      <w:pPr>
        <w:spacing w:before="45" w:after="45" w:line="288" w:lineRule="atLeast"/>
        <w:ind w:left="708"/>
        <w:jc w:val="both"/>
        <w:textAlignment w:val="center"/>
        <w:rPr>
          <w:rFonts w:ascii="Arial" w:hAnsi="Arial" w:cs="Arial"/>
          <w:color w:val="000000"/>
          <w:szCs w:val="24"/>
        </w:rPr>
      </w:pPr>
      <w:r w:rsidRPr="007209AF">
        <w:rPr>
          <w:rFonts w:ascii="Arial" w:hAnsi="Arial" w:cs="Arial"/>
          <w:color w:val="000000"/>
          <w:szCs w:val="24"/>
        </w:rPr>
        <w:t>a) Consumir bebidas alcohólicas, cigarrillo, tabaco y sus derivados, sustancias psicoactivas o cualquier sustancia que afecte su salud;</w:t>
      </w:r>
    </w:p>
    <w:p w14:paraId="17B5612A" w14:textId="77777777" w:rsidR="00DD105B" w:rsidRPr="007209AF" w:rsidRDefault="00DD105B" w:rsidP="00DD105B">
      <w:pPr>
        <w:pStyle w:val="NormalWeb"/>
        <w:ind w:left="708"/>
        <w:jc w:val="both"/>
        <w:rPr>
          <w:rFonts w:ascii="Arial" w:hAnsi="Arial" w:cs="Arial"/>
          <w:sz w:val="22"/>
        </w:rPr>
      </w:pPr>
      <w:r w:rsidRPr="007209AF">
        <w:rPr>
          <w:rFonts w:ascii="Arial" w:hAnsi="Arial" w:cs="Arial"/>
          <w:b/>
          <w:bCs/>
          <w:sz w:val="22"/>
          <w:lang w:val="es-ES"/>
        </w:rPr>
        <w:t>Parágrafo 6°.</w:t>
      </w:r>
      <w:r w:rsidR="00F63C3E" w:rsidRPr="007209AF">
        <w:rPr>
          <w:rFonts w:ascii="Arial" w:hAnsi="Arial" w:cs="Arial"/>
          <w:b/>
          <w:bCs/>
          <w:sz w:val="22"/>
          <w:lang w:val="es-ES"/>
        </w:rPr>
        <w:t xml:space="preserve"> </w:t>
      </w:r>
      <w:r w:rsidRPr="007209AF">
        <w:rPr>
          <w:rFonts w:ascii="Arial" w:hAnsi="Arial" w:cs="Arial"/>
          <w:sz w:val="22"/>
          <w:lang w:val="es-ES"/>
        </w:rPr>
        <w:t>A quien incurra en uno o más de los comportamientos antes señalados, se le aplicarán las siguientes medidas correctivas:</w:t>
      </w:r>
    </w:p>
    <w:tbl>
      <w:tblPr>
        <w:tblW w:w="8500" w:type="dxa"/>
        <w:jc w:val="center"/>
        <w:tblCellMar>
          <w:left w:w="70" w:type="dxa"/>
          <w:right w:w="70" w:type="dxa"/>
        </w:tblCellMar>
        <w:tblLook w:val="04A0" w:firstRow="1" w:lastRow="0" w:firstColumn="1" w:lastColumn="0" w:noHBand="0" w:noVBand="1"/>
      </w:tblPr>
      <w:tblGrid>
        <w:gridCol w:w="2426"/>
        <w:gridCol w:w="6074"/>
      </w:tblGrid>
      <w:tr w:rsidR="00DD105B" w:rsidRPr="007209AF" w14:paraId="776C40A7" w14:textId="77777777" w:rsidTr="009A2291">
        <w:trPr>
          <w:trHeight w:val="255"/>
          <w:jc w:val="center"/>
        </w:trPr>
        <w:tc>
          <w:tcPr>
            <w:tcW w:w="2426" w:type="dxa"/>
            <w:tcBorders>
              <w:top w:val="single" w:sz="4" w:space="0" w:color="auto"/>
              <w:left w:val="single" w:sz="4" w:space="0" w:color="auto"/>
              <w:bottom w:val="single" w:sz="4" w:space="0" w:color="auto"/>
              <w:right w:val="single" w:sz="4" w:space="0" w:color="auto"/>
            </w:tcBorders>
            <w:vAlign w:val="center"/>
            <w:hideMark/>
          </w:tcPr>
          <w:p w14:paraId="245D3990" w14:textId="77777777" w:rsidR="00DD105B" w:rsidRPr="007209AF" w:rsidRDefault="00DD105B" w:rsidP="0053628E">
            <w:pPr>
              <w:spacing w:before="100" w:beforeAutospacing="1" w:after="100" w:afterAutospacing="1"/>
              <w:jc w:val="center"/>
              <w:rPr>
                <w:rFonts w:ascii="Arial" w:hAnsi="Arial" w:cs="Arial"/>
                <w:szCs w:val="24"/>
              </w:rPr>
            </w:pPr>
            <w:r w:rsidRPr="007209AF">
              <w:rPr>
                <w:rFonts w:ascii="Arial" w:hAnsi="Arial" w:cs="Arial"/>
                <w:b/>
                <w:bCs/>
                <w:szCs w:val="24"/>
              </w:rPr>
              <w:t>COMPORTAMIENTOS</w:t>
            </w:r>
          </w:p>
        </w:tc>
        <w:tc>
          <w:tcPr>
            <w:tcW w:w="6074" w:type="dxa"/>
            <w:tcBorders>
              <w:top w:val="single" w:sz="4" w:space="0" w:color="auto"/>
              <w:left w:val="nil"/>
              <w:bottom w:val="single" w:sz="4" w:space="0" w:color="auto"/>
              <w:right w:val="single" w:sz="4" w:space="0" w:color="auto"/>
            </w:tcBorders>
            <w:vAlign w:val="center"/>
            <w:hideMark/>
          </w:tcPr>
          <w:p w14:paraId="277610B9" w14:textId="77777777" w:rsidR="00DD105B" w:rsidRPr="007209AF" w:rsidRDefault="00DD105B" w:rsidP="0053628E">
            <w:pPr>
              <w:spacing w:before="100" w:beforeAutospacing="1" w:after="100" w:afterAutospacing="1"/>
              <w:jc w:val="center"/>
              <w:rPr>
                <w:rFonts w:ascii="Arial" w:hAnsi="Arial" w:cs="Arial"/>
                <w:szCs w:val="24"/>
              </w:rPr>
            </w:pPr>
            <w:r w:rsidRPr="007209AF">
              <w:rPr>
                <w:rFonts w:ascii="Arial" w:hAnsi="Arial" w:cs="Arial"/>
                <w:b/>
                <w:bCs/>
                <w:szCs w:val="24"/>
              </w:rPr>
              <w:t>MEDIDA CORRECTIVA A APLICAR</w:t>
            </w:r>
          </w:p>
        </w:tc>
      </w:tr>
      <w:tr w:rsidR="00DD105B" w:rsidRPr="007209AF" w14:paraId="21BF9DA3" w14:textId="77777777" w:rsidTr="009A2291">
        <w:trPr>
          <w:trHeight w:val="103"/>
          <w:jc w:val="center"/>
        </w:trPr>
        <w:tc>
          <w:tcPr>
            <w:tcW w:w="2426" w:type="dxa"/>
            <w:tcBorders>
              <w:top w:val="nil"/>
              <w:left w:val="single" w:sz="4" w:space="0" w:color="auto"/>
              <w:bottom w:val="single" w:sz="4" w:space="0" w:color="auto"/>
              <w:right w:val="single" w:sz="4" w:space="0" w:color="auto"/>
            </w:tcBorders>
            <w:vAlign w:val="center"/>
            <w:hideMark/>
          </w:tcPr>
          <w:p w14:paraId="0EF93065"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1</w:t>
            </w:r>
          </w:p>
        </w:tc>
        <w:tc>
          <w:tcPr>
            <w:tcW w:w="6074" w:type="dxa"/>
            <w:tcBorders>
              <w:top w:val="nil"/>
              <w:left w:val="nil"/>
              <w:bottom w:val="single" w:sz="4" w:space="0" w:color="auto"/>
              <w:right w:val="single" w:sz="4" w:space="0" w:color="auto"/>
            </w:tcBorders>
            <w:vAlign w:val="center"/>
            <w:hideMark/>
          </w:tcPr>
          <w:p w14:paraId="08C2518F" w14:textId="05060A57" w:rsidR="00DD105B" w:rsidRPr="007209AF" w:rsidRDefault="00DD105B" w:rsidP="005113B4">
            <w:pPr>
              <w:spacing w:before="100" w:beforeAutospacing="1" w:after="100" w:afterAutospacing="1"/>
              <w:jc w:val="both"/>
              <w:rPr>
                <w:rFonts w:ascii="Arial" w:hAnsi="Arial" w:cs="Arial"/>
                <w:szCs w:val="24"/>
              </w:rPr>
            </w:pPr>
            <w:r w:rsidRPr="007209AF">
              <w:rPr>
                <w:rFonts w:ascii="Arial" w:hAnsi="Arial" w:cs="Arial"/>
                <w:szCs w:val="24"/>
              </w:rPr>
              <w:t>Multa General tipo 4. Suspensión temporal de actividad; Destrucción de bien.</w:t>
            </w:r>
            <w:r w:rsidR="00290E5F" w:rsidRPr="007209AF">
              <w:rPr>
                <w:rFonts w:ascii="Arial" w:hAnsi="Arial" w:cs="Arial"/>
                <w:szCs w:val="24"/>
              </w:rPr>
              <w:t xml:space="preserve"> </w:t>
            </w:r>
            <w:r w:rsidR="00F05195" w:rsidRPr="007209AF">
              <w:rPr>
                <w:rFonts w:ascii="Arial" w:hAnsi="Arial" w:cs="Arial"/>
                <w:b/>
                <w:szCs w:val="24"/>
                <w:u w:val="single"/>
              </w:rPr>
              <w:t>Participación en programa comunitario o actividad pedagógica de convivencia</w:t>
            </w:r>
          </w:p>
        </w:tc>
      </w:tr>
      <w:tr w:rsidR="00DD105B" w:rsidRPr="007209AF" w14:paraId="438AC4E4" w14:textId="77777777" w:rsidTr="009A2291">
        <w:trPr>
          <w:trHeight w:val="70"/>
          <w:jc w:val="center"/>
        </w:trPr>
        <w:tc>
          <w:tcPr>
            <w:tcW w:w="2426" w:type="dxa"/>
            <w:tcBorders>
              <w:top w:val="nil"/>
              <w:left w:val="single" w:sz="4" w:space="0" w:color="auto"/>
              <w:bottom w:val="single" w:sz="4" w:space="0" w:color="auto"/>
              <w:right w:val="single" w:sz="4" w:space="0" w:color="auto"/>
            </w:tcBorders>
            <w:vAlign w:val="center"/>
            <w:hideMark/>
          </w:tcPr>
          <w:p w14:paraId="4F0F4304"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2</w:t>
            </w:r>
          </w:p>
        </w:tc>
        <w:tc>
          <w:tcPr>
            <w:tcW w:w="6074" w:type="dxa"/>
            <w:tcBorders>
              <w:top w:val="nil"/>
              <w:left w:val="nil"/>
              <w:bottom w:val="single" w:sz="4" w:space="0" w:color="auto"/>
              <w:right w:val="single" w:sz="4" w:space="0" w:color="auto"/>
            </w:tcBorders>
            <w:vAlign w:val="center"/>
            <w:hideMark/>
          </w:tcPr>
          <w:p w14:paraId="178AD143"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Multa General tipo 4. Suspensión temporal de actividad.</w:t>
            </w:r>
          </w:p>
        </w:tc>
      </w:tr>
      <w:tr w:rsidR="00DD105B" w:rsidRPr="007209AF" w14:paraId="0F55E040" w14:textId="77777777" w:rsidTr="009A2291">
        <w:trPr>
          <w:trHeight w:val="70"/>
          <w:jc w:val="center"/>
        </w:trPr>
        <w:tc>
          <w:tcPr>
            <w:tcW w:w="2426" w:type="dxa"/>
            <w:tcBorders>
              <w:top w:val="nil"/>
              <w:left w:val="single" w:sz="4" w:space="0" w:color="auto"/>
              <w:bottom w:val="single" w:sz="4" w:space="0" w:color="auto"/>
              <w:right w:val="single" w:sz="4" w:space="0" w:color="auto"/>
            </w:tcBorders>
            <w:vAlign w:val="center"/>
            <w:hideMark/>
          </w:tcPr>
          <w:p w14:paraId="3DB03898"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3</w:t>
            </w:r>
          </w:p>
        </w:tc>
        <w:tc>
          <w:tcPr>
            <w:tcW w:w="6074" w:type="dxa"/>
            <w:tcBorders>
              <w:top w:val="nil"/>
              <w:left w:val="nil"/>
              <w:bottom w:val="single" w:sz="4" w:space="0" w:color="auto"/>
              <w:right w:val="single" w:sz="4" w:space="0" w:color="auto"/>
            </w:tcBorders>
            <w:vAlign w:val="center"/>
            <w:hideMark/>
          </w:tcPr>
          <w:p w14:paraId="2C77E9EC"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Multa General tipo 4. Destrucción de bien.</w:t>
            </w:r>
          </w:p>
        </w:tc>
      </w:tr>
      <w:tr w:rsidR="00DD105B" w:rsidRPr="007209AF" w14:paraId="09F1BC8F" w14:textId="77777777" w:rsidTr="009A2291">
        <w:trPr>
          <w:trHeight w:val="70"/>
          <w:jc w:val="center"/>
        </w:trPr>
        <w:tc>
          <w:tcPr>
            <w:tcW w:w="2426" w:type="dxa"/>
            <w:tcBorders>
              <w:top w:val="nil"/>
              <w:left w:val="single" w:sz="4" w:space="0" w:color="auto"/>
              <w:bottom w:val="single" w:sz="4" w:space="0" w:color="auto"/>
              <w:right w:val="single" w:sz="4" w:space="0" w:color="auto"/>
            </w:tcBorders>
            <w:vAlign w:val="center"/>
            <w:hideMark/>
          </w:tcPr>
          <w:p w14:paraId="6C889EBC"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4</w:t>
            </w:r>
          </w:p>
        </w:tc>
        <w:tc>
          <w:tcPr>
            <w:tcW w:w="6074" w:type="dxa"/>
            <w:tcBorders>
              <w:top w:val="nil"/>
              <w:left w:val="nil"/>
              <w:bottom w:val="single" w:sz="4" w:space="0" w:color="auto"/>
              <w:right w:val="single" w:sz="4" w:space="0" w:color="auto"/>
            </w:tcBorders>
            <w:vAlign w:val="center"/>
            <w:hideMark/>
          </w:tcPr>
          <w:p w14:paraId="503E87EF"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Multa General tipo 1.</w:t>
            </w:r>
          </w:p>
        </w:tc>
      </w:tr>
      <w:tr w:rsidR="00DD105B" w:rsidRPr="007209AF" w14:paraId="405D6A93" w14:textId="77777777" w:rsidTr="009A2291">
        <w:trPr>
          <w:trHeight w:val="70"/>
          <w:jc w:val="center"/>
        </w:trPr>
        <w:tc>
          <w:tcPr>
            <w:tcW w:w="2426" w:type="dxa"/>
            <w:tcBorders>
              <w:top w:val="nil"/>
              <w:left w:val="single" w:sz="4" w:space="0" w:color="auto"/>
              <w:bottom w:val="single" w:sz="4" w:space="0" w:color="auto"/>
              <w:right w:val="single" w:sz="4" w:space="0" w:color="auto"/>
            </w:tcBorders>
            <w:vAlign w:val="center"/>
            <w:hideMark/>
          </w:tcPr>
          <w:p w14:paraId="19DB8089"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5</w:t>
            </w:r>
          </w:p>
        </w:tc>
        <w:tc>
          <w:tcPr>
            <w:tcW w:w="6074" w:type="dxa"/>
            <w:tcBorders>
              <w:top w:val="nil"/>
              <w:left w:val="nil"/>
              <w:bottom w:val="single" w:sz="4" w:space="0" w:color="auto"/>
              <w:right w:val="single" w:sz="4" w:space="0" w:color="auto"/>
            </w:tcBorders>
            <w:vAlign w:val="center"/>
            <w:hideMark/>
          </w:tcPr>
          <w:p w14:paraId="14DEBF4B" w14:textId="22AE9D6D" w:rsidR="00DD105B" w:rsidRPr="007209AF" w:rsidRDefault="00DD105B" w:rsidP="00F63C3E">
            <w:pPr>
              <w:spacing w:before="100" w:beforeAutospacing="1" w:after="100" w:afterAutospacing="1"/>
              <w:jc w:val="both"/>
              <w:rPr>
                <w:rFonts w:ascii="Arial" w:hAnsi="Arial" w:cs="Arial"/>
                <w:szCs w:val="24"/>
              </w:rPr>
            </w:pPr>
            <w:r w:rsidRPr="007209AF">
              <w:rPr>
                <w:rFonts w:ascii="Arial" w:hAnsi="Arial" w:cs="Arial"/>
                <w:szCs w:val="24"/>
              </w:rPr>
              <w:t>Multa General tipo 4. Suspensión temporal de actividad. Destrucción de bien.</w:t>
            </w:r>
            <w:r w:rsidR="00F05195" w:rsidRPr="007209AF">
              <w:rPr>
                <w:rFonts w:ascii="Arial" w:hAnsi="Arial" w:cs="Arial"/>
                <w:b/>
                <w:szCs w:val="24"/>
                <w:u w:val="single"/>
              </w:rPr>
              <w:t xml:space="preserve"> Participación en programa comunitario o actividad pedagógica de convivencia</w:t>
            </w:r>
            <w:r w:rsidR="00F63C3E" w:rsidRPr="007209AF">
              <w:rPr>
                <w:rFonts w:ascii="Arial" w:hAnsi="Arial" w:cs="Arial"/>
                <w:b/>
                <w:szCs w:val="24"/>
                <w:u w:val="single"/>
              </w:rPr>
              <w:t>.</w:t>
            </w:r>
          </w:p>
        </w:tc>
      </w:tr>
      <w:tr w:rsidR="00DD105B" w:rsidRPr="007209AF" w14:paraId="1CCEF40F" w14:textId="77777777" w:rsidTr="009A2291">
        <w:trPr>
          <w:trHeight w:val="70"/>
          <w:jc w:val="center"/>
        </w:trPr>
        <w:tc>
          <w:tcPr>
            <w:tcW w:w="2426" w:type="dxa"/>
            <w:tcBorders>
              <w:top w:val="nil"/>
              <w:left w:val="single" w:sz="4" w:space="0" w:color="auto"/>
              <w:bottom w:val="single" w:sz="4" w:space="0" w:color="auto"/>
              <w:right w:val="single" w:sz="4" w:space="0" w:color="auto"/>
            </w:tcBorders>
            <w:vAlign w:val="center"/>
            <w:hideMark/>
          </w:tcPr>
          <w:p w14:paraId="5ACE6A6F"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6</w:t>
            </w:r>
          </w:p>
        </w:tc>
        <w:tc>
          <w:tcPr>
            <w:tcW w:w="6074" w:type="dxa"/>
            <w:tcBorders>
              <w:top w:val="nil"/>
              <w:left w:val="nil"/>
              <w:bottom w:val="single" w:sz="4" w:space="0" w:color="auto"/>
              <w:right w:val="single" w:sz="4" w:space="0" w:color="auto"/>
            </w:tcBorders>
            <w:vAlign w:val="center"/>
            <w:hideMark/>
          </w:tcPr>
          <w:p w14:paraId="3BD606C8" w14:textId="4792ACCD" w:rsidR="00DD105B" w:rsidRPr="007209AF" w:rsidRDefault="00DD105B" w:rsidP="00F63C3E">
            <w:pPr>
              <w:spacing w:before="100" w:beforeAutospacing="1" w:after="100" w:afterAutospacing="1"/>
              <w:jc w:val="both"/>
              <w:rPr>
                <w:rFonts w:ascii="Arial" w:hAnsi="Arial" w:cs="Arial"/>
                <w:szCs w:val="24"/>
              </w:rPr>
            </w:pPr>
            <w:r w:rsidRPr="007209AF">
              <w:rPr>
                <w:rFonts w:ascii="Arial" w:hAnsi="Arial" w:cs="Arial"/>
                <w:szCs w:val="24"/>
              </w:rPr>
              <w:t xml:space="preserve">Multa General tipo 4. Suspensión temporal de actividad. Destrucción de bien. </w:t>
            </w:r>
            <w:r w:rsidRPr="007209AF">
              <w:rPr>
                <w:rFonts w:ascii="Arial" w:hAnsi="Arial" w:cs="Arial"/>
                <w:b/>
                <w:szCs w:val="24"/>
                <w:u w:val="single"/>
              </w:rPr>
              <w:t>Participación en programa comunitario o actividad pedagógica de convivencia</w:t>
            </w:r>
            <w:r w:rsidR="00F63C3E" w:rsidRPr="007209AF">
              <w:rPr>
                <w:rFonts w:ascii="Arial" w:hAnsi="Arial" w:cs="Arial"/>
                <w:b/>
                <w:szCs w:val="24"/>
                <w:u w:val="single"/>
              </w:rPr>
              <w:t>.</w:t>
            </w:r>
          </w:p>
        </w:tc>
      </w:tr>
      <w:tr w:rsidR="00DD105B" w:rsidRPr="007209AF" w14:paraId="57CC746C" w14:textId="77777777" w:rsidTr="009A2291">
        <w:trPr>
          <w:trHeight w:val="255"/>
          <w:jc w:val="center"/>
        </w:trPr>
        <w:tc>
          <w:tcPr>
            <w:tcW w:w="2426" w:type="dxa"/>
            <w:tcBorders>
              <w:top w:val="nil"/>
              <w:left w:val="single" w:sz="4" w:space="0" w:color="auto"/>
              <w:bottom w:val="single" w:sz="4" w:space="0" w:color="auto"/>
              <w:right w:val="single" w:sz="4" w:space="0" w:color="auto"/>
            </w:tcBorders>
            <w:vAlign w:val="center"/>
            <w:hideMark/>
          </w:tcPr>
          <w:p w14:paraId="4A75AF47"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7</w:t>
            </w:r>
          </w:p>
        </w:tc>
        <w:tc>
          <w:tcPr>
            <w:tcW w:w="6074" w:type="dxa"/>
            <w:tcBorders>
              <w:top w:val="nil"/>
              <w:left w:val="nil"/>
              <w:bottom w:val="single" w:sz="4" w:space="0" w:color="auto"/>
              <w:right w:val="single" w:sz="4" w:space="0" w:color="auto"/>
            </w:tcBorders>
            <w:vAlign w:val="center"/>
            <w:hideMark/>
          </w:tcPr>
          <w:p w14:paraId="1FD209BE"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Multa General tipo 2.</w:t>
            </w:r>
          </w:p>
        </w:tc>
      </w:tr>
      <w:tr w:rsidR="00DD105B" w:rsidRPr="007209AF" w14:paraId="52F7AB02" w14:textId="77777777" w:rsidTr="009A2291">
        <w:trPr>
          <w:trHeight w:val="255"/>
          <w:jc w:val="center"/>
        </w:trPr>
        <w:tc>
          <w:tcPr>
            <w:tcW w:w="2426" w:type="dxa"/>
            <w:tcBorders>
              <w:top w:val="nil"/>
              <w:left w:val="single" w:sz="4" w:space="0" w:color="auto"/>
              <w:bottom w:val="single" w:sz="4" w:space="0" w:color="auto"/>
              <w:right w:val="single" w:sz="4" w:space="0" w:color="auto"/>
            </w:tcBorders>
            <w:vAlign w:val="center"/>
            <w:hideMark/>
          </w:tcPr>
          <w:p w14:paraId="599B2820"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8</w:t>
            </w:r>
          </w:p>
        </w:tc>
        <w:tc>
          <w:tcPr>
            <w:tcW w:w="6074" w:type="dxa"/>
            <w:tcBorders>
              <w:top w:val="nil"/>
              <w:left w:val="nil"/>
              <w:bottom w:val="single" w:sz="4" w:space="0" w:color="auto"/>
              <w:right w:val="single" w:sz="4" w:space="0" w:color="auto"/>
            </w:tcBorders>
            <w:vAlign w:val="center"/>
            <w:hideMark/>
          </w:tcPr>
          <w:p w14:paraId="305F4C1C"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Suspensión definitiva de actividad.</w:t>
            </w:r>
          </w:p>
        </w:tc>
      </w:tr>
      <w:tr w:rsidR="00DD105B" w:rsidRPr="007209AF" w14:paraId="12AB63C6" w14:textId="77777777" w:rsidTr="009A2291">
        <w:trPr>
          <w:trHeight w:val="255"/>
          <w:jc w:val="center"/>
        </w:trPr>
        <w:tc>
          <w:tcPr>
            <w:tcW w:w="2426" w:type="dxa"/>
            <w:tcBorders>
              <w:top w:val="nil"/>
              <w:left w:val="single" w:sz="4" w:space="0" w:color="auto"/>
              <w:bottom w:val="single" w:sz="4" w:space="0" w:color="auto"/>
              <w:right w:val="single" w:sz="4" w:space="0" w:color="auto"/>
            </w:tcBorders>
            <w:vAlign w:val="center"/>
            <w:hideMark/>
          </w:tcPr>
          <w:p w14:paraId="02684798"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9</w:t>
            </w:r>
          </w:p>
        </w:tc>
        <w:tc>
          <w:tcPr>
            <w:tcW w:w="6074" w:type="dxa"/>
            <w:tcBorders>
              <w:top w:val="nil"/>
              <w:left w:val="nil"/>
              <w:bottom w:val="single" w:sz="4" w:space="0" w:color="auto"/>
              <w:right w:val="single" w:sz="4" w:space="0" w:color="auto"/>
            </w:tcBorders>
            <w:vAlign w:val="center"/>
            <w:hideMark/>
          </w:tcPr>
          <w:p w14:paraId="758F39DA"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Multa General tipo 4.</w:t>
            </w:r>
          </w:p>
        </w:tc>
      </w:tr>
      <w:tr w:rsidR="00DD105B" w:rsidRPr="007209AF" w14:paraId="14094D0B" w14:textId="77777777" w:rsidTr="009A2291">
        <w:trPr>
          <w:trHeight w:val="255"/>
          <w:jc w:val="center"/>
        </w:trPr>
        <w:tc>
          <w:tcPr>
            <w:tcW w:w="2426" w:type="dxa"/>
            <w:tcBorders>
              <w:top w:val="nil"/>
              <w:left w:val="single" w:sz="4" w:space="0" w:color="auto"/>
              <w:bottom w:val="single" w:sz="4" w:space="0" w:color="auto"/>
              <w:right w:val="single" w:sz="4" w:space="0" w:color="auto"/>
            </w:tcBorders>
            <w:vAlign w:val="center"/>
            <w:hideMark/>
          </w:tcPr>
          <w:p w14:paraId="541F6BFC"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10</w:t>
            </w:r>
          </w:p>
        </w:tc>
        <w:tc>
          <w:tcPr>
            <w:tcW w:w="6074" w:type="dxa"/>
            <w:tcBorders>
              <w:top w:val="nil"/>
              <w:left w:val="nil"/>
              <w:bottom w:val="single" w:sz="4" w:space="0" w:color="auto"/>
              <w:right w:val="single" w:sz="4" w:space="0" w:color="auto"/>
            </w:tcBorders>
            <w:vAlign w:val="center"/>
            <w:hideMark/>
          </w:tcPr>
          <w:p w14:paraId="547E8035"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Suspensión temporal de actividad.</w:t>
            </w:r>
          </w:p>
        </w:tc>
      </w:tr>
      <w:tr w:rsidR="00DD105B" w:rsidRPr="007209AF" w14:paraId="578E9857" w14:textId="77777777" w:rsidTr="009A2291">
        <w:trPr>
          <w:trHeight w:val="255"/>
          <w:jc w:val="center"/>
        </w:trPr>
        <w:tc>
          <w:tcPr>
            <w:tcW w:w="2426" w:type="dxa"/>
            <w:tcBorders>
              <w:top w:val="nil"/>
              <w:left w:val="single" w:sz="4" w:space="0" w:color="auto"/>
              <w:bottom w:val="single" w:sz="4" w:space="0" w:color="auto"/>
              <w:right w:val="single" w:sz="4" w:space="0" w:color="auto"/>
            </w:tcBorders>
            <w:vAlign w:val="center"/>
            <w:hideMark/>
          </w:tcPr>
          <w:p w14:paraId="43DD6607"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Numeral 11</w:t>
            </w:r>
          </w:p>
        </w:tc>
        <w:tc>
          <w:tcPr>
            <w:tcW w:w="6074" w:type="dxa"/>
            <w:tcBorders>
              <w:top w:val="nil"/>
              <w:left w:val="nil"/>
              <w:bottom w:val="single" w:sz="4" w:space="0" w:color="auto"/>
              <w:right w:val="single" w:sz="4" w:space="0" w:color="auto"/>
            </w:tcBorders>
            <w:vAlign w:val="center"/>
            <w:hideMark/>
          </w:tcPr>
          <w:p w14:paraId="1F9FFBE1" w14:textId="77777777" w:rsidR="00DD105B" w:rsidRPr="007209AF" w:rsidRDefault="00DD105B" w:rsidP="0053628E">
            <w:pPr>
              <w:spacing w:before="100" w:beforeAutospacing="1" w:after="100" w:afterAutospacing="1"/>
              <w:jc w:val="both"/>
              <w:rPr>
                <w:rFonts w:ascii="Arial" w:hAnsi="Arial" w:cs="Arial"/>
                <w:szCs w:val="24"/>
              </w:rPr>
            </w:pPr>
            <w:r w:rsidRPr="007209AF">
              <w:rPr>
                <w:rFonts w:ascii="Arial" w:hAnsi="Arial" w:cs="Arial"/>
                <w:szCs w:val="24"/>
              </w:rPr>
              <w:t>Multa General tipo 4.</w:t>
            </w:r>
          </w:p>
        </w:tc>
      </w:tr>
    </w:tbl>
    <w:p w14:paraId="147724E3" w14:textId="77777777" w:rsidR="00E11E8B" w:rsidRPr="007209AF" w:rsidRDefault="00E11E8B" w:rsidP="009A2291">
      <w:pPr>
        <w:pStyle w:val="NormalWeb"/>
        <w:ind w:left="708"/>
        <w:jc w:val="both"/>
        <w:rPr>
          <w:rFonts w:ascii="Arial" w:hAnsi="Arial" w:cs="Arial"/>
          <w:bCs/>
          <w:sz w:val="22"/>
          <w:lang w:val="es-ES"/>
        </w:rPr>
      </w:pPr>
      <w:r w:rsidRPr="007209AF">
        <w:rPr>
          <w:rFonts w:ascii="Arial" w:hAnsi="Arial" w:cs="Arial"/>
          <w:bCs/>
          <w:sz w:val="22"/>
          <w:lang w:val="es-ES"/>
        </w:rPr>
        <w:t>(…)</w:t>
      </w:r>
    </w:p>
    <w:p w14:paraId="39CEE5CB" w14:textId="77777777" w:rsidR="009A2291" w:rsidRPr="007209AF" w:rsidRDefault="009A2291" w:rsidP="009A2291">
      <w:pPr>
        <w:pStyle w:val="NormalWeb"/>
        <w:ind w:left="708"/>
        <w:jc w:val="both"/>
        <w:rPr>
          <w:rFonts w:ascii="Arial" w:hAnsi="Arial" w:cs="Arial"/>
          <w:b/>
          <w:bCs/>
          <w:sz w:val="22"/>
          <w:u w:val="single"/>
          <w:lang w:val="es-ES"/>
        </w:rPr>
      </w:pPr>
      <w:r w:rsidRPr="007209AF">
        <w:rPr>
          <w:rFonts w:ascii="Arial" w:hAnsi="Arial" w:cs="Arial"/>
          <w:b/>
          <w:bCs/>
          <w:sz w:val="22"/>
          <w:lang w:val="es-ES"/>
        </w:rPr>
        <w:t>Parágrafo 8º</w:t>
      </w:r>
      <w:r w:rsidRPr="007209AF">
        <w:rPr>
          <w:rFonts w:ascii="Arial" w:hAnsi="Arial" w:cs="Arial"/>
          <w:bCs/>
          <w:sz w:val="22"/>
          <w:lang w:val="es-ES"/>
        </w:rPr>
        <w:t>. Quien en el término de un año contado a partir de la aplicación de la medida</w:t>
      </w:r>
      <w:r w:rsidRPr="007209AF">
        <w:rPr>
          <w:rFonts w:ascii="Arial" w:hAnsi="Arial" w:cs="Arial"/>
          <w:b/>
          <w:bCs/>
          <w:sz w:val="22"/>
          <w:lang w:val="es-ES"/>
        </w:rPr>
        <w:t xml:space="preserve"> </w:t>
      </w:r>
      <w:r w:rsidRPr="007209AF">
        <w:rPr>
          <w:rFonts w:ascii="Arial" w:hAnsi="Arial" w:cs="Arial"/>
          <w:bCs/>
          <w:sz w:val="22"/>
          <w:lang w:val="es-ES"/>
        </w:rPr>
        <w:t>reincida en alguno de los comportamientos prohibidos en el presente capítulo que dan lugar a la medida de suspensión temporal, será objeto de suspensión definitiva de la actividad</w:t>
      </w:r>
      <w:r w:rsidR="00B577FE" w:rsidRPr="007209AF">
        <w:rPr>
          <w:rFonts w:ascii="Arial" w:hAnsi="Arial" w:cs="Arial"/>
          <w:b/>
          <w:bCs/>
          <w:sz w:val="22"/>
          <w:u w:val="single"/>
          <w:lang w:val="es-ES"/>
        </w:rPr>
        <w:t xml:space="preserve"> y tendrá arresto por 24 horas.</w:t>
      </w:r>
    </w:p>
    <w:p w14:paraId="5152619B" w14:textId="7511DBE0" w:rsidR="00DD105B" w:rsidRPr="007209AF" w:rsidRDefault="00573F37" w:rsidP="00DD105B">
      <w:pPr>
        <w:spacing w:before="45" w:after="45" w:line="288" w:lineRule="atLeast"/>
        <w:jc w:val="both"/>
        <w:textAlignment w:val="center"/>
        <w:rPr>
          <w:rFonts w:ascii="Arial" w:hAnsi="Arial" w:cs="Arial"/>
          <w:color w:val="000000"/>
          <w:sz w:val="24"/>
          <w:szCs w:val="24"/>
        </w:rPr>
      </w:pPr>
      <w:r w:rsidRPr="007209AF">
        <w:rPr>
          <w:rFonts w:ascii="Arial" w:hAnsi="Arial" w:cs="Arial"/>
          <w:b/>
          <w:color w:val="000000"/>
          <w:sz w:val="24"/>
          <w:szCs w:val="24"/>
        </w:rPr>
        <w:t xml:space="preserve">Artículo </w:t>
      </w:r>
      <w:r w:rsidR="002A6D09">
        <w:rPr>
          <w:rFonts w:ascii="Arial" w:hAnsi="Arial" w:cs="Arial"/>
          <w:b/>
          <w:color w:val="000000"/>
          <w:sz w:val="24"/>
          <w:szCs w:val="24"/>
        </w:rPr>
        <w:t>4</w:t>
      </w:r>
      <w:r w:rsidR="00DD105B" w:rsidRPr="007209AF">
        <w:rPr>
          <w:rFonts w:ascii="Arial" w:hAnsi="Arial" w:cs="Arial"/>
          <w:b/>
          <w:color w:val="000000"/>
          <w:sz w:val="24"/>
          <w:szCs w:val="24"/>
        </w:rPr>
        <w:t>°.</w:t>
      </w:r>
      <w:r w:rsidR="00DD105B" w:rsidRPr="007209AF">
        <w:rPr>
          <w:rFonts w:ascii="Arial" w:hAnsi="Arial" w:cs="Arial"/>
          <w:color w:val="000000"/>
          <w:sz w:val="24"/>
          <w:szCs w:val="24"/>
        </w:rPr>
        <w:t xml:space="preserve"> Modifíque</w:t>
      </w:r>
      <w:r w:rsidR="00E11E8B" w:rsidRPr="007209AF">
        <w:rPr>
          <w:rFonts w:ascii="Arial" w:hAnsi="Arial" w:cs="Arial"/>
          <w:color w:val="000000"/>
          <w:sz w:val="24"/>
          <w:szCs w:val="24"/>
        </w:rPr>
        <w:t>n</w:t>
      </w:r>
      <w:r w:rsidR="00DD105B" w:rsidRPr="007209AF">
        <w:rPr>
          <w:rFonts w:ascii="Arial" w:hAnsi="Arial" w:cs="Arial"/>
          <w:color w:val="000000"/>
          <w:sz w:val="24"/>
          <w:szCs w:val="24"/>
        </w:rPr>
        <w:t xml:space="preserve">se los numerales 7, 8 y el parágrafo 2° y adiciónese un nuevo parágrafo al artículo 140 de la Ley </w:t>
      </w:r>
      <w:r w:rsidR="00DD105B" w:rsidRPr="007209AF">
        <w:rPr>
          <w:rFonts w:ascii="Arial" w:hAnsi="Arial" w:cs="Arial"/>
          <w:color w:val="000000"/>
          <w:sz w:val="24"/>
          <w:szCs w:val="24"/>
        </w:rPr>
        <w:lastRenderedPageBreak/>
        <w:t>1801 de 2016</w:t>
      </w:r>
      <w:r w:rsidR="00DD105B" w:rsidRPr="007209AF">
        <w:rPr>
          <w:rFonts w:ascii="Arial" w:hAnsi="Arial" w:cs="Arial"/>
          <w:i/>
          <w:color w:val="000000"/>
          <w:sz w:val="24"/>
          <w:szCs w:val="24"/>
        </w:rPr>
        <w:t xml:space="preserve"> “Por la cual se expide el Código Nacional de Policía y Convivencia”</w:t>
      </w:r>
      <w:r w:rsidR="00DD105B" w:rsidRPr="007209AF">
        <w:rPr>
          <w:rFonts w:ascii="Arial" w:hAnsi="Arial" w:cs="Arial"/>
          <w:color w:val="000000"/>
          <w:sz w:val="24"/>
          <w:szCs w:val="24"/>
        </w:rPr>
        <w:t>, en los siguientes términos:</w:t>
      </w:r>
    </w:p>
    <w:p w14:paraId="60774E60" w14:textId="77777777" w:rsidR="00DD105B" w:rsidRPr="007209AF" w:rsidRDefault="00DD105B" w:rsidP="00DD105B">
      <w:pPr>
        <w:spacing w:before="100" w:beforeAutospacing="1" w:after="100" w:afterAutospacing="1"/>
        <w:ind w:left="708"/>
        <w:jc w:val="both"/>
        <w:rPr>
          <w:rFonts w:ascii="Arial" w:hAnsi="Arial" w:cs="Arial"/>
          <w:szCs w:val="24"/>
        </w:rPr>
      </w:pPr>
      <w:r w:rsidRPr="007209AF">
        <w:rPr>
          <w:rFonts w:ascii="Arial" w:hAnsi="Arial" w:cs="Arial"/>
          <w:b/>
          <w:bCs/>
          <w:szCs w:val="24"/>
          <w:lang w:val="es-ES"/>
        </w:rPr>
        <w:t>Artículo 140. Comportamientos contrarios al cuidado e integridad del espacio público.</w:t>
      </w:r>
      <w:r w:rsidRPr="007209AF">
        <w:rPr>
          <w:rFonts w:ascii="Arial" w:hAnsi="Arial" w:cs="Arial"/>
          <w:b/>
          <w:bCs/>
          <w:szCs w:val="24"/>
        </w:rPr>
        <w:t> </w:t>
      </w:r>
      <w:r w:rsidRPr="007209AF">
        <w:rPr>
          <w:rFonts w:ascii="Arial" w:hAnsi="Arial" w:cs="Arial"/>
          <w:color w:val="181717"/>
          <w:szCs w:val="24"/>
        </w:rPr>
        <w:t> </w:t>
      </w:r>
      <w:r w:rsidRPr="007209AF">
        <w:rPr>
          <w:rFonts w:ascii="Arial" w:hAnsi="Arial" w:cs="Arial"/>
          <w:szCs w:val="24"/>
        </w:rPr>
        <w:t>Los siguientes comportamientos son contrarios al cuidado e integridad del espacio público y por lo tanto no deben efectuarse:</w:t>
      </w:r>
    </w:p>
    <w:p w14:paraId="5C069543" w14:textId="77777777" w:rsidR="00DD105B" w:rsidRPr="007209AF" w:rsidRDefault="00DD105B" w:rsidP="00DD105B">
      <w:pPr>
        <w:spacing w:before="100" w:beforeAutospacing="1" w:after="100" w:afterAutospacing="1"/>
        <w:ind w:left="708"/>
        <w:jc w:val="both"/>
        <w:rPr>
          <w:rFonts w:ascii="Arial" w:hAnsi="Arial" w:cs="Arial"/>
          <w:szCs w:val="24"/>
        </w:rPr>
      </w:pPr>
      <w:r w:rsidRPr="007209AF">
        <w:rPr>
          <w:rFonts w:ascii="Arial" w:hAnsi="Arial" w:cs="Arial"/>
          <w:szCs w:val="24"/>
        </w:rPr>
        <w:t>(…)</w:t>
      </w:r>
    </w:p>
    <w:p w14:paraId="039903C2" w14:textId="7A4D6651" w:rsidR="00DD105B" w:rsidRPr="007209AF" w:rsidRDefault="00DD105B" w:rsidP="00DD105B">
      <w:pPr>
        <w:spacing w:before="100" w:beforeAutospacing="1" w:after="100" w:afterAutospacing="1"/>
        <w:ind w:left="708"/>
        <w:jc w:val="both"/>
        <w:rPr>
          <w:rFonts w:ascii="Arial" w:hAnsi="Arial" w:cs="Arial"/>
        </w:rPr>
      </w:pPr>
      <w:r w:rsidRPr="007209AF">
        <w:rPr>
          <w:rFonts w:ascii="Arial" w:hAnsi="Arial" w:cs="Arial"/>
          <w:szCs w:val="24"/>
        </w:rPr>
        <w:t xml:space="preserve">7. Consumir bebidas alcohólicas, sustancias psicoactivas o prohibidas en estadios, coliseos, centros deportivos, parques, hospitales, centros de salud y en general, en el espacio público, excepto en actividades autorizadas por la autoridad competente. </w:t>
      </w:r>
      <w:r w:rsidR="00820EFD" w:rsidRPr="007209AF">
        <w:rPr>
          <w:rFonts w:ascii="Arial" w:hAnsi="Arial" w:cs="Arial"/>
          <w:b/>
          <w:szCs w:val="24"/>
          <w:u w:val="single"/>
        </w:rPr>
        <w:t>También</w:t>
      </w:r>
      <w:r w:rsidR="00984021" w:rsidRPr="007209AF">
        <w:rPr>
          <w:rFonts w:ascii="Arial" w:hAnsi="Arial" w:cs="Arial"/>
          <w:b/>
          <w:szCs w:val="24"/>
          <w:u w:val="single"/>
        </w:rPr>
        <w:t>, corresponderá a la Asamblea o Consejos de Administración regular la prohibición d</w:t>
      </w:r>
      <w:r w:rsidRPr="007209AF">
        <w:rPr>
          <w:rFonts w:ascii="Arial" w:hAnsi="Arial" w:cs="Arial"/>
          <w:b/>
          <w:szCs w:val="24"/>
          <w:u w:val="single"/>
        </w:rPr>
        <w:t xml:space="preserve">el consumo de dichas sustancias en las zonas comunes de las propiedades </w:t>
      </w:r>
      <w:r w:rsidRPr="007209AF">
        <w:rPr>
          <w:rFonts w:ascii="Arial" w:hAnsi="Arial" w:cs="Arial"/>
          <w:b/>
          <w:u w:val="single"/>
        </w:rPr>
        <w:t>horizontales</w:t>
      </w:r>
      <w:r w:rsidR="00B577FE" w:rsidRPr="007209AF">
        <w:rPr>
          <w:rFonts w:ascii="Arial" w:hAnsi="Arial" w:cs="Arial"/>
          <w:b/>
          <w:u w:val="single"/>
        </w:rPr>
        <w:t>, en los términos de la Ley 675 de 2001</w:t>
      </w:r>
      <w:r w:rsidRPr="007209AF">
        <w:rPr>
          <w:rFonts w:ascii="Arial" w:hAnsi="Arial" w:cs="Arial"/>
          <w:b/>
          <w:u w:val="single"/>
        </w:rPr>
        <w:t>.</w:t>
      </w:r>
    </w:p>
    <w:p w14:paraId="2031E9D8" w14:textId="77777777" w:rsidR="00DD105B" w:rsidRPr="007209AF" w:rsidRDefault="00DD105B" w:rsidP="00DD105B">
      <w:pPr>
        <w:spacing w:before="100" w:beforeAutospacing="1" w:after="100" w:afterAutospacing="1"/>
        <w:ind w:left="708"/>
        <w:jc w:val="both"/>
        <w:rPr>
          <w:rFonts w:ascii="Arial" w:hAnsi="Arial" w:cs="Arial"/>
        </w:rPr>
      </w:pPr>
      <w:r w:rsidRPr="007209AF">
        <w:rPr>
          <w:rFonts w:ascii="Arial" w:hAnsi="Arial" w:cs="Arial"/>
        </w:rPr>
        <w:t xml:space="preserve">8. Portar sustancias prohibidas en el espacio público, especialmente dentro del perímetro de centros educativos, </w:t>
      </w:r>
      <w:r w:rsidRPr="007209AF">
        <w:rPr>
          <w:rFonts w:ascii="Arial" w:hAnsi="Arial" w:cs="Arial"/>
          <w:b/>
          <w:u w:val="single"/>
        </w:rPr>
        <w:t xml:space="preserve">centros deportivos, parques </w:t>
      </w:r>
      <w:r w:rsidR="00EA0821" w:rsidRPr="007209AF">
        <w:rPr>
          <w:rFonts w:ascii="Arial" w:hAnsi="Arial" w:cs="Arial"/>
          <w:b/>
          <w:u w:val="single"/>
        </w:rPr>
        <w:t>regionales, metropolitanos, zonales, vecinales y de bolsillo</w:t>
      </w:r>
      <w:r w:rsidR="00C05B3C" w:rsidRPr="007209AF">
        <w:rPr>
          <w:rFonts w:ascii="Arial" w:hAnsi="Arial" w:cs="Arial"/>
          <w:b/>
          <w:u w:val="single"/>
        </w:rPr>
        <w:t xml:space="preserve"> </w:t>
      </w:r>
      <w:r w:rsidRPr="007209AF">
        <w:rPr>
          <w:rFonts w:ascii="Arial" w:hAnsi="Arial" w:cs="Arial"/>
          <w:b/>
          <w:u w:val="single"/>
        </w:rPr>
        <w:t>y zonas comunes de propiedad horizontal.</w:t>
      </w:r>
    </w:p>
    <w:p w14:paraId="35E4B812" w14:textId="77777777" w:rsidR="00DD105B" w:rsidRPr="007209AF" w:rsidRDefault="00DD105B" w:rsidP="00DD105B">
      <w:pPr>
        <w:spacing w:before="100" w:beforeAutospacing="1" w:after="100" w:afterAutospacing="1"/>
        <w:ind w:left="708"/>
        <w:jc w:val="both"/>
        <w:rPr>
          <w:rFonts w:ascii="Arial" w:hAnsi="Arial" w:cs="Arial"/>
        </w:rPr>
      </w:pPr>
      <w:r w:rsidRPr="007209AF">
        <w:rPr>
          <w:rFonts w:ascii="Arial" w:hAnsi="Arial" w:cs="Arial"/>
          <w:b/>
          <w:bCs/>
          <w:lang w:val="es-ES"/>
        </w:rPr>
        <w:t>Parágrafo 2°.</w:t>
      </w:r>
      <w:r w:rsidR="00F63C3E" w:rsidRPr="007209AF">
        <w:rPr>
          <w:rFonts w:ascii="Arial" w:hAnsi="Arial" w:cs="Arial"/>
          <w:b/>
          <w:bCs/>
          <w:lang w:val="es-ES"/>
        </w:rPr>
        <w:t xml:space="preserve"> </w:t>
      </w:r>
      <w:r w:rsidRPr="007209AF">
        <w:rPr>
          <w:rFonts w:ascii="Arial" w:hAnsi="Arial" w:cs="Arial"/>
          <w:lang w:val="es-ES"/>
        </w:rPr>
        <w:t>Quien incurra en uno o más de los comportamientos antes señalados será objeto de la aplicación de las siguientes medidas:</w:t>
      </w:r>
    </w:p>
    <w:tbl>
      <w:tblPr>
        <w:tblW w:w="7933" w:type="dxa"/>
        <w:jc w:val="center"/>
        <w:tblCellMar>
          <w:left w:w="70" w:type="dxa"/>
          <w:right w:w="70" w:type="dxa"/>
        </w:tblCellMar>
        <w:tblLook w:val="04A0" w:firstRow="1" w:lastRow="0" w:firstColumn="1" w:lastColumn="0" w:noHBand="0" w:noVBand="1"/>
      </w:tblPr>
      <w:tblGrid>
        <w:gridCol w:w="2426"/>
        <w:gridCol w:w="5507"/>
      </w:tblGrid>
      <w:tr w:rsidR="00DD105B" w:rsidRPr="007209AF" w14:paraId="6580915E" w14:textId="77777777" w:rsidTr="0053628E">
        <w:trPr>
          <w:trHeight w:val="207"/>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14:paraId="227651A6"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b/>
                <w:bCs/>
              </w:rPr>
              <w:t>COMPORTAMIENTOS</w:t>
            </w:r>
          </w:p>
        </w:tc>
        <w:tc>
          <w:tcPr>
            <w:tcW w:w="5715" w:type="dxa"/>
            <w:tcBorders>
              <w:top w:val="single" w:sz="4" w:space="0" w:color="auto"/>
              <w:left w:val="nil"/>
              <w:bottom w:val="single" w:sz="4" w:space="0" w:color="auto"/>
              <w:right w:val="single" w:sz="4" w:space="0" w:color="auto"/>
            </w:tcBorders>
            <w:vAlign w:val="center"/>
            <w:hideMark/>
          </w:tcPr>
          <w:p w14:paraId="30270F3E"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b/>
                <w:bCs/>
              </w:rPr>
              <w:t>MEDIDA CORRECTIVA A APLICAR DE MANERA GENERAL</w:t>
            </w:r>
          </w:p>
        </w:tc>
      </w:tr>
      <w:tr w:rsidR="00DD105B" w:rsidRPr="007209AF" w14:paraId="5DBEC832" w14:textId="77777777" w:rsidTr="0053628E">
        <w:trPr>
          <w:trHeight w:val="253"/>
          <w:jc w:val="center"/>
        </w:trPr>
        <w:tc>
          <w:tcPr>
            <w:tcW w:w="2218" w:type="dxa"/>
            <w:tcBorders>
              <w:top w:val="nil"/>
              <w:left w:val="single" w:sz="4" w:space="0" w:color="auto"/>
              <w:bottom w:val="single" w:sz="4" w:space="0" w:color="auto"/>
              <w:right w:val="single" w:sz="4" w:space="0" w:color="auto"/>
            </w:tcBorders>
            <w:vAlign w:val="center"/>
            <w:hideMark/>
          </w:tcPr>
          <w:p w14:paraId="1055A6CE"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1</w:t>
            </w:r>
          </w:p>
        </w:tc>
        <w:tc>
          <w:tcPr>
            <w:tcW w:w="5715" w:type="dxa"/>
            <w:tcBorders>
              <w:top w:val="nil"/>
              <w:left w:val="nil"/>
              <w:bottom w:val="single" w:sz="4" w:space="0" w:color="auto"/>
              <w:right w:val="single" w:sz="4" w:space="0" w:color="auto"/>
            </w:tcBorders>
            <w:vAlign w:val="center"/>
            <w:hideMark/>
          </w:tcPr>
          <w:p w14:paraId="40ECF6A4"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Construcción, cerramiento, reparación o mantenimiento de inmueble.</w:t>
            </w:r>
          </w:p>
        </w:tc>
      </w:tr>
      <w:tr w:rsidR="00DD105B" w:rsidRPr="007209AF" w14:paraId="5932541F" w14:textId="77777777" w:rsidTr="0053628E">
        <w:trPr>
          <w:trHeight w:val="255"/>
          <w:jc w:val="center"/>
        </w:trPr>
        <w:tc>
          <w:tcPr>
            <w:tcW w:w="2218" w:type="dxa"/>
            <w:tcBorders>
              <w:top w:val="nil"/>
              <w:left w:val="single" w:sz="4" w:space="0" w:color="auto"/>
              <w:bottom w:val="single" w:sz="4" w:space="0" w:color="auto"/>
              <w:right w:val="single" w:sz="4" w:space="0" w:color="auto"/>
            </w:tcBorders>
            <w:vAlign w:val="center"/>
            <w:hideMark/>
          </w:tcPr>
          <w:p w14:paraId="7B12FF1A"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2</w:t>
            </w:r>
          </w:p>
        </w:tc>
        <w:tc>
          <w:tcPr>
            <w:tcW w:w="5715" w:type="dxa"/>
            <w:tcBorders>
              <w:top w:val="nil"/>
              <w:left w:val="nil"/>
              <w:bottom w:val="single" w:sz="4" w:space="0" w:color="auto"/>
              <w:right w:val="single" w:sz="4" w:space="0" w:color="auto"/>
            </w:tcBorders>
            <w:vAlign w:val="center"/>
            <w:hideMark/>
          </w:tcPr>
          <w:p w14:paraId="22D17997"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Multa General tipo 3.</w:t>
            </w:r>
          </w:p>
        </w:tc>
      </w:tr>
      <w:tr w:rsidR="00DD105B" w:rsidRPr="007209AF" w14:paraId="256F2F89" w14:textId="77777777" w:rsidTr="0053628E">
        <w:trPr>
          <w:trHeight w:val="431"/>
          <w:jc w:val="center"/>
        </w:trPr>
        <w:tc>
          <w:tcPr>
            <w:tcW w:w="2218" w:type="dxa"/>
            <w:tcBorders>
              <w:top w:val="nil"/>
              <w:left w:val="single" w:sz="4" w:space="0" w:color="auto"/>
              <w:bottom w:val="single" w:sz="4" w:space="0" w:color="auto"/>
              <w:right w:val="single" w:sz="4" w:space="0" w:color="auto"/>
            </w:tcBorders>
            <w:vAlign w:val="center"/>
            <w:hideMark/>
          </w:tcPr>
          <w:p w14:paraId="7AD200ED"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3</w:t>
            </w:r>
          </w:p>
        </w:tc>
        <w:tc>
          <w:tcPr>
            <w:tcW w:w="5715" w:type="dxa"/>
            <w:tcBorders>
              <w:top w:val="nil"/>
              <w:left w:val="nil"/>
              <w:bottom w:val="single" w:sz="4" w:space="0" w:color="auto"/>
              <w:right w:val="single" w:sz="4" w:space="0" w:color="auto"/>
            </w:tcBorders>
            <w:vAlign w:val="center"/>
            <w:hideMark/>
          </w:tcPr>
          <w:p w14:paraId="657A71DE" w14:textId="7627687D" w:rsidR="00DD105B" w:rsidRPr="007209AF" w:rsidRDefault="00DD105B" w:rsidP="00F63C3E">
            <w:pPr>
              <w:spacing w:before="100" w:beforeAutospacing="1" w:after="100" w:afterAutospacing="1"/>
              <w:jc w:val="both"/>
              <w:rPr>
                <w:rFonts w:ascii="Arial" w:hAnsi="Arial" w:cs="Arial"/>
              </w:rPr>
            </w:pPr>
            <w:r w:rsidRPr="007209AF">
              <w:rPr>
                <w:rFonts w:ascii="Arial" w:hAnsi="Arial" w:cs="Arial"/>
              </w:rPr>
              <w:t>Multa General tipo 4; Reparación de daños materiales de muebles; Construcción, cerramiento, reparación o mantenimiento de inmuebles;</w:t>
            </w:r>
          </w:p>
        </w:tc>
      </w:tr>
      <w:tr w:rsidR="00DD105B" w:rsidRPr="007209AF" w14:paraId="5172A7FD" w14:textId="77777777" w:rsidTr="0053628E">
        <w:trPr>
          <w:trHeight w:val="255"/>
          <w:jc w:val="center"/>
        </w:trPr>
        <w:tc>
          <w:tcPr>
            <w:tcW w:w="2218" w:type="dxa"/>
            <w:tcBorders>
              <w:top w:val="nil"/>
              <w:left w:val="single" w:sz="4" w:space="0" w:color="auto"/>
              <w:bottom w:val="single" w:sz="4" w:space="0" w:color="auto"/>
              <w:right w:val="single" w:sz="4" w:space="0" w:color="auto"/>
            </w:tcBorders>
            <w:vAlign w:val="center"/>
            <w:hideMark/>
          </w:tcPr>
          <w:p w14:paraId="357F6519"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4</w:t>
            </w:r>
          </w:p>
        </w:tc>
        <w:tc>
          <w:tcPr>
            <w:tcW w:w="5715" w:type="dxa"/>
            <w:tcBorders>
              <w:top w:val="nil"/>
              <w:left w:val="nil"/>
              <w:bottom w:val="single" w:sz="4" w:space="0" w:color="auto"/>
              <w:right w:val="single" w:sz="4" w:space="0" w:color="auto"/>
            </w:tcBorders>
            <w:vAlign w:val="center"/>
            <w:hideMark/>
          </w:tcPr>
          <w:p w14:paraId="7356511D"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Multa General tipo 1.</w:t>
            </w:r>
          </w:p>
        </w:tc>
      </w:tr>
      <w:tr w:rsidR="00DD105B" w:rsidRPr="007209AF" w14:paraId="2DE23393" w14:textId="77777777" w:rsidTr="0053628E">
        <w:trPr>
          <w:trHeight w:val="682"/>
          <w:jc w:val="center"/>
        </w:trPr>
        <w:tc>
          <w:tcPr>
            <w:tcW w:w="2218" w:type="dxa"/>
            <w:tcBorders>
              <w:top w:val="nil"/>
              <w:left w:val="single" w:sz="4" w:space="0" w:color="auto"/>
              <w:bottom w:val="single" w:sz="4" w:space="0" w:color="auto"/>
              <w:right w:val="single" w:sz="4" w:space="0" w:color="auto"/>
            </w:tcBorders>
            <w:vAlign w:val="center"/>
            <w:hideMark/>
          </w:tcPr>
          <w:p w14:paraId="36A388D3"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5</w:t>
            </w:r>
          </w:p>
        </w:tc>
        <w:tc>
          <w:tcPr>
            <w:tcW w:w="5715" w:type="dxa"/>
            <w:tcBorders>
              <w:top w:val="nil"/>
              <w:left w:val="nil"/>
              <w:bottom w:val="single" w:sz="4" w:space="0" w:color="auto"/>
              <w:right w:val="single" w:sz="4" w:space="0" w:color="auto"/>
            </w:tcBorders>
            <w:vAlign w:val="center"/>
            <w:hideMark/>
          </w:tcPr>
          <w:p w14:paraId="3AC4E06B"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Multa General tipo 3; Reparación de daños materiales de muebles o inmuebles; Construcción, cerramiento, reparación o mantenimiento de inmueble.</w:t>
            </w:r>
          </w:p>
        </w:tc>
      </w:tr>
      <w:tr w:rsidR="00DD105B" w:rsidRPr="007209AF" w14:paraId="69817032" w14:textId="77777777" w:rsidTr="0053628E">
        <w:trPr>
          <w:trHeight w:val="255"/>
          <w:jc w:val="center"/>
        </w:trPr>
        <w:tc>
          <w:tcPr>
            <w:tcW w:w="2218" w:type="dxa"/>
            <w:tcBorders>
              <w:top w:val="nil"/>
              <w:left w:val="single" w:sz="4" w:space="0" w:color="auto"/>
              <w:bottom w:val="single" w:sz="4" w:space="0" w:color="auto"/>
              <w:right w:val="single" w:sz="4" w:space="0" w:color="auto"/>
            </w:tcBorders>
            <w:vAlign w:val="center"/>
            <w:hideMark/>
          </w:tcPr>
          <w:p w14:paraId="59E16BE9"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6</w:t>
            </w:r>
          </w:p>
        </w:tc>
        <w:tc>
          <w:tcPr>
            <w:tcW w:w="5715" w:type="dxa"/>
            <w:tcBorders>
              <w:top w:val="nil"/>
              <w:left w:val="nil"/>
              <w:bottom w:val="single" w:sz="4" w:space="0" w:color="auto"/>
              <w:right w:val="single" w:sz="4" w:space="0" w:color="auto"/>
            </w:tcBorders>
            <w:vAlign w:val="center"/>
            <w:hideMark/>
          </w:tcPr>
          <w:p w14:paraId="37F5BDDC"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Multa General tipo 4; Remoción de bienes</w:t>
            </w:r>
          </w:p>
        </w:tc>
      </w:tr>
      <w:tr w:rsidR="00DD105B" w:rsidRPr="007209AF" w14:paraId="0F4DCCD2" w14:textId="77777777" w:rsidTr="0053628E">
        <w:trPr>
          <w:trHeight w:val="993"/>
          <w:jc w:val="center"/>
        </w:trPr>
        <w:tc>
          <w:tcPr>
            <w:tcW w:w="2218" w:type="dxa"/>
            <w:tcBorders>
              <w:top w:val="nil"/>
              <w:left w:val="single" w:sz="4" w:space="0" w:color="auto"/>
              <w:bottom w:val="single" w:sz="4" w:space="0" w:color="auto"/>
              <w:right w:val="single" w:sz="4" w:space="0" w:color="auto"/>
            </w:tcBorders>
            <w:vAlign w:val="center"/>
            <w:hideMark/>
          </w:tcPr>
          <w:p w14:paraId="25BA0EC0"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7</w:t>
            </w:r>
          </w:p>
        </w:tc>
        <w:tc>
          <w:tcPr>
            <w:tcW w:w="5715" w:type="dxa"/>
            <w:tcBorders>
              <w:top w:val="nil"/>
              <w:left w:val="nil"/>
              <w:bottom w:val="single" w:sz="4" w:space="0" w:color="auto"/>
              <w:right w:val="single" w:sz="4" w:space="0" w:color="auto"/>
            </w:tcBorders>
            <w:vAlign w:val="center"/>
            <w:hideMark/>
          </w:tcPr>
          <w:p w14:paraId="6DD49465" w14:textId="77777777" w:rsidR="00DD105B" w:rsidRPr="007209AF" w:rsidRDefault="00DD105B" w:rsidP="005A04AC">
            <w:pPr>
              <w:spacing w:before="100" w:beforeAutospacing="1" w:after="100" w:afterAutospacing="1"/>
              <w:jc w:val="both"/>
              <w:rPr>
                <w:rFonts w:ascii="Arial" w:hAnsi="Arial" w:cs="Arial"/>
              </w:rPr>
            </w:pPr>
            <w:r w:rsidRPr="007209AF">
              <w:rPr>
                <w:rFonts w:ascii="Arial" w:hAnsi="Arial" w:cs="Arial"/>
              </w:rPr>
              <w:t xml:space="preserve">Multa General tipo </w:t>
            </w:r>
            <w:r w:rsidRPr="007209AF">
              <w:rPr>
                <w:rFonts w:ascii="Arial" w:hAnsi="Arial" w:cs="Arial"/>
                <w:b/>
                <w:u w:val="single"/>
              </w:rPr>
              <w:t>3</w:t>
            </w:r>
            <w:r w:rsidRPr="007209AF">
              <w:rPr>
                <w:rFonts w:ascii="Arial" w:hAnsi="Arial" w:cs="Arial"/>
                <w:u w:val="single"/>
              </w:rPr>
              <w:t>;</w:t>
            </w:r>
            <w:r w:rsidRPr="007209AF">
              <w:rPr>
                <w:rFonts w:ascii="Arial" w:hAnsi="Arial" w:cs="Arial"/>
              </w:rPr>
              <w:t xml:space="preserve"> Destrucción de bien. Participación en programa comunitario o actividad pedagógica de convivencia y remisión a los Centros de Atención en Drogadicción (CAD).</w:t>
            </w:r>
          </w:p>
        </w:tc>
      </w:tr>
      <w:tr w:rsidR="00DD105B" w:rsidRPr="007209AF" w14:paraId="7C5E0966" w14:textId="77777777" w:rsidTr="0053628E">
        <w:trPr>
          <w:trHeight w:val="255"/>
          <w:jc w:val="center"/>
        </w:trPr>
        <w:tc>
          <w:tcPr>
            <w:tcW w:w="2218" w:type="dxa"/>
            <w:tcBorders>
              <w:top w:val="nil"/>
              <w:left w:val="single" w:sz="4" w:space="0" w:color="auto"/>
              <w:bottom w:val="single" w:sz="4" w:space="0" w:color="auto"/>
              <w:right w:val="single" w:sz="4" w:space="0" w:color="auto"/>
            </w:tcBorders>
            <w:vAlign w:val="center"/>
            <w:hideMark/>
          </w:tcPr>
          <w:p w14:paraId="36B75DF2"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8</w:t>
            </w:r>
          </w:p>
        </w:tc>
        <w:tc>
          <w:tcPr>
            <w:tcW w:w="5715" w:type="dxa"/>
            <w:tcBorders>
              <w:top w:val="nil"/>
              <w:left w:val="nil"/>
              <w:bottom w:val="single" w:sz="4" w:space="0" w:color="auto"/>
              <w:right w:val="single" w:sz="4" w:space="0" w:color="auto"/>
            </w:tcBorders>
            <w:vAlign w:val="center"/>
            <w:hideMark/>
          </w:tcPr>
          <w:p w14:paraId="339BD598" w14:textId="093BA36E" w:rsidR="00DD105B" w:rsidRPr="007209AF" w:rsidRDefault="00DD105B" w:rsidP="00F63C3E">
            <w:pPr>
              <w:spacing w:before="100" w:beforeAutospacing="1" w:after="100" w:afterAutospacing="1"/>
              <w:jc w:val="both"/>
              <w:rPr>
                <w:rFonts w:ascii="Arial" w:hAnsi="Arial" w:cs="Arial"/>
              </w:rPr>
            </w:pPr>
            <w:r w:rsidRPr="007209AF">
              <w:rPr>
                <w:rFonts w:ascii="Arial" w:hAnsi="Arial" w:cs="Arial"/>
              </w:rPr>
              <w:t xml:space="preserve">Multa General tipo </w:t>
            </w:r>
            <w:r w:rsidRPr="007209AF">
              <w:rPr>
                <w:rFonts w:ascii="Arial" w:hAnsi="Arial" w:cs="Arial"/>
                <w:b/>
                <w:u w:val="single"/>
              </w:rPr>
              <w:t>3</w:t>
            </w:r>
            <w:r w:rsidRPr="007209AF">
              <w:rPr>
                <w:rFonts w:ascii="Arial" w:hAnsi="Arial" w:cs="Arial"/>
                <w:u w:val="single"/>
              </w:rPr>
              <w:t>;</w:t>
            </w:r>
            <w:r w:rsidRPr="007209AF">
              <w:rPr>
                <w:rFonts w:ascii="Arial" w:hAnsi="Arial" w:cs="Arial"/>
              </w:rPr>
              <w:t xml:space="preserve"> Destrucción de bien. </w:t>
            </w:r>
            <w:r w:rsidRPr="007209AF">
              <w:rPr>
                <w:rFonts w:ascii="Arial" w:hAnsi="Arial" w:cs="Arial"/>
                <w:b/>
                <w:u w:val="single"/>
              </w:rPr>
              <w:t>Participación en programa comunitario o actividad pedagógica de convivencia</w:t>
            </w:r>
            <w:r w:rsidR="00F63C3E" w:rsidRPr="007209AF">
              <w:rPr>
                <w:rFonts w:ascii="Arial" w:hAnsi="Arial" w:cs="Arial"/>
                <w:b/>
                <w:u w:val="single"/>
              </w:rPr>
              <w:t>.</w:t>
            </w:r>
            <w:r w:rsidRPr="007209AF">
              <w:rPr>
                <w:rFonts w:ascii="Arial" w:hAnsi="Arial" w:cs="Arial"/>
                <w:b/>
                <w:u w:val="single"/>
              </w:rPr>
              <w:t xml:space="preserve"> )</w:t>
            </w:r>
            <w:r w:rsidR="00662394" w:rsidRPr="007209AF">
              <w:rPr>
                <w:rFonts w:ascii="Arial" w:hAnsi="Arial" w:cs="Arial"/>
                <w:strike/>
                <w:u w:val="single"/>
              </w:rPr>
              <w:t>.</w:t>
            </w:r>
          </w:p>
        </w:tc>
      </w:tr>
      <w:tr w:rsidR="00DD105B" w:rsidRPr="007209AF" w14:paraId="5F32B1C3" w14:textId="77777777" w:rsidTr="0053628E">
        <w:trPr>
          <w:trHeight w:val="727"/>
          <w:jc w:val="center"/>
        </w:trPr>
        <w:tc>
          <w:tcPr>
            <w:tcW w:w="2218" w:type="dxa"/>
            <w:tcBorders>
              <w:top w:val="nil"/>
              <w:left w:val="single" w:sz="4" w:space="0" w:color="auto"/>
              <w:bottom w:val="single" w:sz="4" w:space="0" w:color="auto"/>
              <w:right w:val="single" w:sz="4" w:space="0" w:color="auto"/>
            </w:tcBorders>
            <w:vAlign w:val="center"/>
            <w:hideMark/>
          </w:tcPr>
          <w:p w14:paraId="3E9B7E73"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9</w:t>
            </w:r>
          </w:p>
        </w:tc>
        <w:tc>
          <w:tcPr>
            <w:tcW w:w="5715" w:type="dxa"/>
            <w:tcBorders>
              <w:top w:val="nil"/>
              <w:left w:val="nil"/>
              <w:bottom w:val="single" w:sz="4" w:space="0" w:color="auto"/>
              <w:right w:val="single" w:sz="4" w:space="0" w:color="auto"/>
            </w:tcBorders>
            <w:vAlign w:val="center"/>
            <w:hideMark/>
          </w:tcPr>
          <w:p w14:paraId="6E4EC6EF"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Multa General tipo 2; Reparación de daños materiales de muebles o inmuebles; Construcción, cerramiento, reparación o mantenimiento de inmueble.</w:t>
            </w:r>
          </w:p>
        </w:tc>
      </w:tr>
      <w:tr w:rsidR="00DD105B" w:rsidRPr="007209AF" w14:paraId="32F6CEA1" w14:textId="77777777" w:rsidTr="0053628E">
        <w:trPr>
          <w:trHeight w:val="255"/>
          <w:jc w:val="center"/>
        </w:trPr>
        <w:tc>
          <w:tcPr>
            <w:tcW w:w="2218" w:type="dxa"/>
            <w:tcBorders>
              <w:top w:val="nil"/>
              <w:left w:val="single" w:sz="4" w:space="0" w:color="auto"/>
              <w:bottom w:val="single" w:sz="4" w:space="0" w:color="auto"/>
              <w:right w:val="single" w:sz="4" w:space="0" w:color="auto"/>
            </w:tcBorders>
            <w:vAlign w:val="center"/>
            <w:hideMark/>
          </w:tcPr>
          <w:p w14:paraId="36DA7842"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lastRenderedPageBreak/>
              <w:t>Numeral 10</w:t>
            </w:r>
          </w:p>
        </w:tc>
        <w:tc>
          <w:tcPr>
            <w:tcW w:w="5715" w:type="dxa"/>
            <w:tcBorders>
              <w:top w:val="nil"/>
              <w:left w:val="nil"/>
              <w:bottom w:val="single" w:sz="4" w:space="0" w:color="auto"/>
              <w:right w:val="single" w:sz="4" w:space="0" w:color="auto"/>
            </w:tcBorders>
            <w:vAlign w:val="center"/>
            <w:hideMark/>
          </w:tcPr>
          <w:p w14:paraId="76443D76"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Multa General tipo 4.</w:t>
            </w:r>
          </w:p>
        </w:tc>
      </w:tr>
      <w:tr w:rsidR="00DD105B" w:rsidRPr="007209AF" w14:paraId="6B5A744B" w14:textId="77777777" w:rsidTr="0053628E">
        <w:trPr>
          <w:trHeight w:val="288"/>
          <w:jc w:val="center"/>
        </w:trPr>
        <w:tc>
          <w:tcPr>
            <w:tcW w:w="2218" w:type="dxa"/>
            <w:tcBorders>
              <w:top w:val="nil"/>
              <w:left w:val="single" w:sz="4" w:space="0" w:color="auto"/>
              <w:bottom w:val="single" w:sz="4" w:space="0" w:color="auto"/>
              <w:right w:val="single" w:sz="4" w:space="0" w:color="auto"/>
            </w:tcBorders>
            <w:vAlign w:val="center"/>
            <w:hideMark/>
          </w:tcPr>
          <w:p w14:paraId="4161CC95"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11</w:t>
            </w:r>
          </w:p>
        </w:tc>
        <w:tc>
          <w:tcPr>
            <w:tcW w:w="5715" w:type="dxa"/>
            <w:tcBorders>
              <w:top w:val="nil"/>
              <w:left w:val="nil"/>
              <w:bottom w:val="single" w:sz="4" w:space="0" w:color="auto"/>
              <w:right w:val="single" w:sz="4" w:space="0" w:color="auto"/>
            </w:tcBorders>
            <w:vAlign w:val="center"/>
            <w:hideMark/>
          </w:tcPr>
          <w:p w14:paraId="5FF23EA7"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Multa General tipo 4; Programa o actividad pedagógica de convivencia.</w:t>
            </w:r>
          </w:p>
        </w:tc>
      </w:tr>
      <w:tr w:rsidR="00DD105B" w:rsidRPr="007209AF" w14:paraId="030C3132" w14:textId="77777777" w:rsidTr="0053628E">
        <w:trPr>
          <w:trHeight w:val="689"/>
          <w:jc w:val="center"/>
        </w:trPr>
        <w:tc>
          <w:tcPr>
            <w:tcW w:w="2218" w:type="dxa"/>
            <w:tcBorders>
              <w:top w:val="nil"/>
              <w:left w:val="single" w:sz="4" w:space="0" w:color="auto"/>
              <w:bottom w:val="single" w:sz="4" w:space="0" w:color="auto"/>
              <w:right w:val="single" w:sz="4" w:space="0" w:color="auto"/>
            </w:tcBorders>
            <w:vAlign w:val="center"/>
            <w:hideMark/>
          </w:tcPr>
          <w:p w14:paraId="082C431B"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Numeral 12</w:t>
            </w:r>
          </w:p>
        </w:tc>
        <w:tc>
          <w:tcPr>
            <w:tcW w:w="5715" w:type="dxa"/>
            <w:tcBorders>
              <w:top w:val="nil"/>
              <w:left w:val="nil"/>
              <w:bottom w:val="single" w:sz="4" w:space="0" w:color="auto"/>
              <w:right w:val="single" w:sz="4" w:space="0" w:color="auto"/>
            </w:tcBorders>
            <w:vAlign w:val="center"/>
            <w:hideMark/>
          </w:tcPr>
          <w:p w14:paraId="25171EFA" w14:textId="77777777" w:rsidR="00DD105B" w:rsidRPr="007209AF" w:rsidRDefault="00DD105B" w:rsidP="0053628E">
            <w:pPr>
              <w:spacing w:before="100" w:beforeAutospacing="1" w:after="100" w:afterAutospacing="1"/>
              <w:jc w:val="both"/>
              <w:rPr>
                <w:rFonts w:ascii="Arial" w:hAnsi="Arial" w:cs="Arial"/>
              </w:rPr>
            </w:pPr>
            <w:r w:rsidRPr="007209AF">
              <w:rPr>
                <w:rFonts w:ascii="Arial" w:hAnsi="Arial" w:cs="Arial"/>
              </w:rPr>
              <w:t>Multa especial por contaminación visual; Reparación de daños materiales de muebles o inmuebles; Construcción, cerramiento, reparación o mantenimiento de inmueble; Remoción de bienes; Destrucción de bien.</w:t>
            </w:r>
          </w:p>
        </w:tc>
      </w:tr>
    </w:tbl>
    <w:p w14:paraId="05C7EC83" w14:textId="77777777" w:rsidR="00DD105B" w:rsidRPr="007209AF" w:rsidRDefault="00DD105B" w:rsidP="00DD105B">
      <w:pPr>
        <w:spacing w:before="45" w:after="45" w:line="288" w:lineRule="atLeast"/>
        <w:jc w:val="both"/>
        <w:textAlignment w:val="center"/>
        <w:rPr>
          <w:rFonts w:ascii="Arial" w:hAnsi="Arial" w:cs="Arial"/>
          <w:color w:val="000000"/>
          <w:szCs w:val="24"/>
        </w:rPr>
      </w:pPr>
    </w:p>
    <w:p w14:paraId="61C90A8C" w14:textId="77777777" w:rsidR="00695772" w:rsidRPr="007209AF" w:rsidRDefault="00695772" w:rsidP="00695772">
      <w:pPr>
        <w:pStyle w:val="NormalWeb"/>
        <w:ind w:left="708"/>
        <w:jc w:val="both"/>
        <w:rPr>
          <w:rFonts w:ascii="Arial" w:hAnsi="Arial" w:cs="Arial"/>
          <w:sz w:val="22"/>
          <w:szCs w:val="22"/>
          <w:lang w:val="es-ES"/>
        </w:rPr>
      </w:pPr>
      <w:r w:rsidRPr="007209AF">
        <w:rPr>
          <w:rFonts w:ascii="Arial" w:hAnsi="Arial" w:cs="Arial"/>
          <w:sz w:val="22"/>
          <w:szCs w:val="22"/>
          <w:lang w:val="es-ES"/>
        </w:rPr>
        <w:t>(…)</w:t>
      </w:r>
    </w:p>
    <w:p w14:paraId="287FA005" w14:textId="10EDFDD5" w:rsidR="0040568F" w:rsidRPr="007209AF" w:rsidRDefault="00695772" w:rsidP="00075027">
      <w:pPr>
        <w:pStyle w:val="NormalWeb"/>
        <w:ind w:left="708"/>
        <w:jc w:val="both"/>
        <w:rPr>
          <w:rFonts w:ascii="Arial" w:hAnsi="Arial" w:cs="Arial"/>
          <w:b/>
          <w:color w:val="000000"/>
          <w:sz w:val="22"/>
          <w:szCs w:val="22"/>
          <w:u w:val="single"/>
        </w:rPr>
      </w:pPr>
      <w:r w:rsidRPr="007209AF">
        <w:rPr>
          <w:rFonts w:ascii="Arial" w:hAnsi="Arial" w:cs="Arial"/>
          <w:b/>
          <w:sz w:val="22"/>
          <w:szCs w:val="22"/>
          <w:u w:val="single"/>
          <w:lang w:val="es-ES"/>
        </w:rPr>
        <w:t xml:space="preserve">Parágrafo 5°. </w:t>
      </w:r>
      <w:r w:rsidR="002C1F69" w:rsidRPr="007209AF">
        <w:rPr>
          <w:rFonts w:ascii="Arial" w:hAnsi="Arial" w:cs="Arial"/>
          <w:b/>
          <w:sz w:val="22"/>
          <w:szCs w:val="22"/>
          <w:u w:val="single"/>
        </w:rPr>
        <w:t>Corresponderá a los Concejos Distritales o Municipales</w:t>
      </w:r>
      <w:r w:rsidR="00290E5F" w:rsidRPr="007209AF">
        <w:rPr>
          <w:rFonts w:ascii="Arial" w:hAnsi="Arial" w:cs="Arial"/>
          <w:b/>
          <w:sz w:val="22"/>
          <w:szCs w:val="22"/>
          <w:u w:val="single"/>
        </w:rPr>
        <w:t xml:space="preserve">, </w:t>
      </w:r>
      <w:r w:rsidR="006E24D3" w:rsidRPr="007209AF">
        <w:rPr>
          <w:rFonts w:ascii="Arial" w:hAnsi="Arial" w:cs="Arial"/>
          <w:b/>
          <w:sz w:val="22"/>
          <w:szCs w:val="22"/>
          <w:u w:val="single"/>
        </w:rPr>
        <w:t>por iniciativa</w:t>
      </w:r>
      <w:r w:rsidR="002C1F69" w:rsidRPr="007209AF">
        <w:rPr>
          <w:rFonts w:ascii="Arial" w:hAnsi="Arial" w:cs="Arial"/>
          <w:b/>
          <w:sz w:val="22"/>
          <w:szCs w:val="22"/>
          <w:u w:val="single"/>
        </w:rPr>
        <w:t xml:space="preserve"> de los Alcaldes</w:t>
      </w:r>
      <w:r w:rsidR="00290E5F" w:rsidRPr="007209AF">
        <w:rPr>
          <w:rFonts w:ascii="Arial" w:hAnsi="Arial" w:cs="Arial"/>
          <w:b/>
          <w:sz w:val="22"/>
          <w:szCs w:val="22"/>
          <w:u w:val="single"/>
        </w:rPr>
        <w:t>,</w:t>
      </w:r>
      <w:r w:rsidR="002C1F69" w:rsidRPr="007209AF">
        <w:rPr>
          <w:rFonts w:ascii="Arial" w:hAnsi="Arial" w:cs="Arial"/>
          <w:b/>
          <w:sz w:val="22"/>
          <w:szCs w:val="22"/>
          <w:u w:val="single"/>
        </w:rPr>
        <w:t xml:space="preserve"> establecer el perímetro y los horarios para la restricción del consumo</w:t>
      </w:r>
      <w:r w:rsidR="002C1F69" w:rsidRPr="007209AF">
        <w:rPr>
          <w:rFonts w:ascii="Arial" w:hAnsi="Arial" w:cs="Arial"/>
          <w:b/>
          <w:color w:val="000000"/>
          <w:sz w:val="22"/>
          <w:szCs w:val="22"/>
          <w:u w:val="single"/>
        </w:rPr>
        <w:t xml:space="preserve"> de sustancias</w:t>
      </w:r>
      <w:r w:rsidR="002C1F69" w:rsidRPr="007209AF">
        <w:rPr>
          <w:rFonts w:ascii="Arial" w:hAnsi="Arial" w:cs="Arial"/>
          <w:b/>
          <w:sz w:val="22"/>
          <w:szCs w:val="22"/>
          <w:u w:val="single"/>
        </w:rPr>
        <w:t xml:space="preserve"> </w:t>
      </w:r>
      <w:r w:rsidR="005113B4">
        <w:rPr>
          <w:rFonts w:ascii="Arial" w:hAnsi="Arial" w:cs="Arial"/>
          <w:b/>
          <w:sz w:val="22"/>
          <w:szCs w:val="22"/>
          <w:u w:val="single"/>
        </w:rPr>
        <w:t xml:space="preserve">psicoactivas </w:t>
      </w:r>
      <w:r w:rsidR="002C1F69" w:rsidRPr="007209AF">
        <w:rPr>
          <w:rFonts w:ascii="Arial" w:hAnsi="Arial" w:cs="Arial"/>
          <w:b/>
          <w:sz w:val="22"/>
          <w:szCs w:val="22"/>
          <w:u w:val="single"/>
        </w:rPr>
        <w:t xml:space="preserve">en </w:t>
      </w:r>
      <w:r w:rsidR="002C1F69" w:rsidRPr="007209AF">
        <w:rPr>
          <w:rFonts w:ascii="Arial" w:hAnsi="Arial" w:cs="Arial"/>
          <w:b/>
          <w:color w:val="000000"/>
          <w:sz w:val="22"/>
          <w:szCs w:val="22"/>
          <w:u w:val="single"/>
        </w:rPr>
        <w:t>lugares públicos.</w:t>
      </w:r>
      <w:r w:rsidR="00290E5F" w:rsidRPr="007209AF">
        <w:rPr>
          <w:rFonts w:ascii="Arial" w:hAnsi="Arial" w:cs="Arial"/>
          <w:b/>
          <w:color w:val="000000"/>
          <w:sz w:val="22"/>
          <w:szCs w:val="22"/>
          <w:u w:val="single"/>
        </w:rPr>
        <w:t xml:space="preserve"> </w:t>
      </w:r>
      <w:r w:rsidR="00164B60" w:rsidRPr="007209AF">
        <w:rPr>
          <w:rFonts w:ascii="Arial" w:hAnsi="Arial" w:cs="Arial"/>
          <w:b/>
          <w:color w:val="000000"/>
          <w:sz w:val="22"/>
          <w:szCs w:val="22"/>
          <w:u w:val="single"/>
        </w:rPr>
        <w:t>Dicha reglamentación deberá realizarse a los seis (6) meses de promulgación de la presente ley.</w:t>
      </w:r>
    </w:p>
    <w:p w14:paraId="432AB29D" w14:textId="77777777" w:rsidR="0040568F" w:rsidRPr="007209AF" w:rsidRDefault="0040568F" w:rsidP="0040568F">
      <w:pPr>
        <w:pStyle w:val="NormalWeb"/>
        <w:ind w:left="708"/>
        <w:jc w:val="center"/>
        <w:rPr>
          <w:rFonts w:ascii="Arial" w:hAnsi="Arial" w:cs="Arial"/>
          <w:b/>
          <w:color w:val="000000"/>
          <w:sz w:val="22"/>
          <w:szCs w:val="22"/>
        </w:rPr>
      </w:pPr>
      <w:r w:rsidRPr="007209AF">
        <w:rPr>
          <w:rFonts w:ascii="Arial" w:hAnsi="Arial" w:cs="Arial"/>
          <w:b/>
          <w:color w:val="000000"/>
          <w:sz w:val="22"/>
          <w:szCs w:val="22"/>
        </w:rPr>
        <w:t>CAPÍTULO III</w:t>
      </w:r>
    </w:p>
    <w:p w14:paraId="5812FFDC" w14:textId="77777777" w:rsidR="0040568F" w:rsidRPr="007209AF" w:rsidRDefault="0040568F" w:rsidP="0040568F">
      <w:pPr>
        <w:pStyle w:val="NormalWeb"/>
        <w:ind w:left="708"/>
        <w:jc w:val="center"/>
        <w:rPr>
          <w:rFonts w:ascii="Arial" w:hAnsi="Arial" w:cs="Arial"/>
          <w:b/>
          <w:color w:val="000000"/>
          <w:sz w:val="22"/>
          <w:szCs w:val="22"/>
        </w:rPr>
      </w:pPr>
      <w:r w:rsidRPr="007209AF">
        <w:rPr>
          <w:rFonts w:ascii="Arial" w:hAnsi="Arial" w:cs="Arial"/>
          <w:b/>
          <w:color w:val="000000"/>
          <w:sz w:val="22"/>
          <w:szCs w:val="22"/>
        </w:rPr>
        <w:t>DISPOSICIONES COMUNES</w:t>
      </w:r>
    </w:p>
    <w:p w14:paraId="1962CFFF" w14:textId="77777777" w:rsidR="00CB366B" w:rsidRDefault="00CB366B" w:rsidP="00DD105B">
      <w:pPr>
        <w:spacing w:before="45" w:after="45" w:line="288" w:lineRule="atLeast"/>
        <w:jc w:val="both"/>
        <w:textAlignment w:val="center"/>
        <w:rPr>
          <w:rFonts w:ascii="Arial" w:hAnsi="Arial" w:cs="Arial"/>
          <w:b/>
          <w:bCs/>
          <w:color w:val="000000"/>
          <w:sz w:val="24"/>
          <w:szCs w:val="24"/>
          <w:lang w:val="es-ES_tradnl"/>
        </w:rPr>
      </w:pPr>
    </w:p>
    <w:p w14:paraId="6BEE780E" w14:textId="492D0D19" w:rsidR="00DD105B" w:rsidRPr="007209AF" w:rsidRDefault="00EB5F37" w:rsidP="00DD105B">
      <w:pPr>
        <w:spacing w:before="45" w:after="45" w:line="288" w:lineRule="atLeast"/>
        <w:jc w:val="both"/>
        <w:textAlignment w:val="center"/>
        <w:rPr>
          <w:rFonts w:ascii="Arial" w:hAnsi="Arial" w:cs="Arial"/>
          <w:b/>
          <w:bCs/>
          <w:color w:val="000000"/>
          <w:sz w:val="24"/>
          <w:szCs w:val="24"/>
          <w:lang w:val="es-ES_tradnl"/>
        </w:rPr>
      </w:pPr>
      <w:r w:rsidRPr="007209AF">
        <w:rPr>
          <w:rFonts w:ascii="Arial" w:hAnsi="Arial" w:cs="Arial"/>
          <w:b/>
          <w:bCs/>
          <w:color w:val="000000"/>
          <w:sz w:val="24"/>
          <w:szCs w:val="24"/>
          <w:lang w:val="es-ES_tradnl"/>
        </w:rPr>
        <w:t xml:space="preserve">Artículo </w:t>
      </w:r>
      <w:r w:rsidR="002A6D09">
        <w:rPr>
          <w:rFonts w:ascii="Arial" w:hAnsi="Arial" w:cs="Arial"/>
          <w:b/>
          <w:bCs/>
          <w:color w:val="000000"/>
          <w:sz w:val="24"/>
          <w:szCs w:val="24"/>
          <w:lang w:val="es-ES_tradnl"/>
        </w:rPr>
        <w:t>5</w:t>
      </w:r>
      <w:r w:rsidR="00DD105B" w:rsidRPr="007209AF">
        <w:rPr>
          <w:rFonts w:ascii="Arial" w:hAnsi="Arial" w:cs="Arial"/>
          <w:b/>
          <w:bCs/>
          <w:color w:val="000000"/>
          <w:sz w:val="24"/>
          <w:szCs w:val="24"/>
          <w:lang w:val="es-ES_tradnl"/>
        </w:rPr>
        <w:t>°.</w:t>
      </w:r>
      <w:r w:rsidR="00DD105B" w:rsidRPr="007209AF">
        <w:rPr>
          <w:rFonts w:ascii="Arial" w:hAnsi="Arial" w:cs="Arial"/>
          <w:bCs/>
          <w:color w:val="000000"/>
          <w:sz w:val="24"/>
          <w:szCs w:val="24"/>
          <w:lang w:val="es-ES_tradnl"/>
        </w:rPr>
        <w:t xml:space="preserve"> Modifíquese el artículo 89 de la Ley 1098 de 2006, en los siguientes términos:</w:t>
      </w:r>
    </w:p>
    <w:p w14:paraId="3680A8D2" w14:textId="77777777" w:rsidR="00DD105B" w:rsidRPr="007209AF" w:rsidRDefault="00DD105B" w:rsidP="00DD105B">
      <w:pPr>
        <w:spacing w:before="45" w:after="45" w:line="288" w:lineRule="atLeast"/>
        <w:jc w:val="both"/>
        <w:textAlignment w:val="center"/>
        <w:rPr>
          <w:rFonts w:ascii="Arial" w:hAnsi="Arial" w:cs="Arial"/>
          <w:b/>
          <w:bCs/>
          <w:color w:val="000000"/>
          <w:szCs w:val="24"/>
          <w:lang w:val="es-ES_tradnl"/>
        </w:rPr>
      </w:pPr>
    </w:p>
    <w:p w14:paraId="00D96453" w14:textId="77777777" w:rsidR="00DD105B" w:rsidRPr="007209AF" w:rsidRDefault="00DD105B" w:rsidP="00DD105B">
      <w:pPr>
        <w:spacing w:before="45" w:after="45" w:line="288" w:lineRule="atLeast"/>
        <w:ind w:left="708"/>
        <w:jc w:val="both"/>
        <w:textAlignment w:val="center"/>
        <w:rPr>
          <w:rFonts w:ascii="Arial" w:hAnsi="Arial" w:cs="Arial"/>
          <w:b/>
          <w:bCs/>
          <w:color w:val="000000"/>
          <w:szCs w:val="24"/>
          <w:lang w:val="es-ES_tradnl"/>
        </w:rPr>
      </w:pPr>
      <w:r w:rsidRPr="007209AF">
        <w:rPr>
          <w:rFonts w:ascii="Arial" w:hAnsi="Arial" w:cs="Arial"/>
          <w:b/>
          <w:bCs/>
          <w:szCs w:val="24"/>
        </w:rPr>
        <w:t xml:space="preserve">Artículo 89. </w:t>
      </w:r>
      <w:r w:rsidRPr="007209AF">
        <w:rPr>
          <w:rFonts w:ascii="Arial" w:hAnsi="Arial" w:cs="Arial"/>
          <w:b/>
          <w:i/>
          <w:iCs/>
          <w:szCs w:val="24"/>
        </w:rPr>
        <w:t>Funciones de la Policía Nacional para garantizar los Derechos de los Niños, las Niñas y los Adolescentes</w:t>
      </w:r>
      <w:r w:rsidRPr="007209AF">
        <w:rPr>
          <w:rFonts w:ascii="Arial" w:hAnsi="Arial" w:cs="Arial"/>
          <w:i/>
          <w:iCs/>
          <w:szCs w:val="24"/>
        </w:rPr>
        <w:t>.</w:t>
      </w:r>
      <w:r w:rsidR="00290E5F" w:rsidRPr="007209AF">
        <w:rPr>
          <w:rFonts w:ascii="Arial" w:hAnsi="Arial" w:cs="Arial"/>
          <w:i/>
          <w:iCs/>
          <w:szCs w:val="24"/>
        </w:rPr>
        <w:t xml:space="preserve"> </w:t>
      </w:r>
      <w:r w:rsidRPr="007209AF">
        <w:rPr>
          <w:rFonts w:ascii="Arial" w:hAnsi="Arial" w:cs="Arial"/>
          <w:szCs w:val="24"/>
        </w:rPr>
        <w:t>Sin perjuicio de las funciones atribuidas en otras leyes en relación con los derechos de los niños, las niñas y los adolescentes, la Policía Nacional y en especial la Policía de Infancia y Adolescencia, tendrán las siguientes funciones:</w:t>
      </w:r>
    </w:p>
    <w:p w14:paraId="2EEA6413" w14:textId="77777777" w:rsidR="00DD105B" w:rsidRPr="007209AF" w:rsidRDefault="00DD105B" w:rsidP="00DD105B">
      <w:pPr>
        <w:spacing w:before="45" w:after="45" w:line="288" w:lineRule="atLeast"/>
        <w:ind w:left="708"/>
        <w:jc w:val="both"/>
        <w:textAlignment w:val="center"/>
        <w:rPr>
          <w:rFonts w:ascii="Arial" w:hAnsi="Arial" w:cs="Arial"/>
          <w:b/>
          <w:bCs/>
          <w:color w:val="000000"/>
          <w:szCs w:val="24"/>
          <w:lang w:val="es-ES_tradnl"/>
        </w:rPr>
      </w:pPr>
    </w:p>
    <w:p w14:paraId="710DEEEA" w14:textId="546EF036" w:rsidR="00DD105B" w:rsidRPr="007209AF" w:rsidRDefault="00DD105B" w:rsidP="00DD105B">
      <w:pPr>
        <w:spacing w:before="45" w:after="45" w:line="288" w:lineRule="atLeast"/>
        <w:ind w:left="708"/>
        <w:jc w:val="both"/>
        <w:textAlignment w:val="center"/>
        <w:rPr>
          <w:rFonts w:ascii="Arial" w:hAnsi="Arial" w:cs="Arial"/>
          <w:b/>
          <w:color w:val="000000"/>
          <w:szCs w:val="24"/>
          <w:u w:val="single"/>
        </w:rPr>
      </w:pPr>
      <w:r w:rsidRPr="007209AF">
        <w:rPr>
          <w:rFonts w:ascii="Arial" w:hAnsi="Arial" w:cs="Arial"/>
          <w:szCs w:val="24"/>
        </w:rPr>
        <w:t>8. Adelantar labores de vigilancia a fin de controlar el porte de armas de fuego o corto</w:t>
      </w:r>
      <w:r w:rsidR="00F63C3E" w:rsidRPr="007209AF">
        <w:rPr>
          <w:rFonts w:ascii="Arial" w:hAnsi="Arial" w:cs="Arial"/>
          <w:szCs w:val="24"/>
        </w:rPr>
        <w:t xml:space="preserve"> </w:t>
      </w:r>
      <w:r w:rsidRPr="007209AF">
        <w:rPr>
          <w:rFonts w:ascii="Arial" w:hAnsi="Arial" w:cs="Arial"/>
          <w:szCs w:val="24"/>
        </w:rPr>
        <w:softHyphen/>
        <w:t xml:space="preserve">punzantes, bebidas embriagantes, pólvora, estupefacientes y material pornográfico, por parte de niños, niñas o adolescentes, así como de elementos que puedan atentar contra su integridad, y proceder a su incautación. </w:t>
      </w:r>
      <w:r w:rsidRPr="007209AF">
        <w:rPr>
          <w:rFonts w:ascii="Arial" w:hAnsi="Arial" w:cs="Arial"/>
          <w:b/>
          <w:szCs w:val="24"/>
          <w:u w:val="single"/>
        </w:rPr>
        <w:t xml:space="preserve">Para lo cual, especialmente en </w:t>
      </w:r>
      <w:r w:rsidR="00D86D3B" w:rsidRPr="007209AF">
        <w:rPr>
          <w:rFonts w:ascii="Arial" w:hAnsi="Arial" w:cs="Arial"/>
          <w:b/>
          <w:szCs w:val="24"/>
          <w:u w:val="single"/>
        </w:rPr>
        <w:t>los parques públicos,</w:t>
      </w:r>
      <w:r w:rsidR="005113B4" w:rsidRPr="005113B4">
        <w:t xml:space="preserve"> </w:t>
      </w:r>
      <w:r w:rsidR="005113B4">
        <w:rPr>
          <w:rFonts w:ascii="Arial" w:hAnsi="Arial" w:cs="Arial"/>
          <w:b/>
          <w:szCs w:val="24"/>
          <w:u w:val="single"/>
        </w:rPr>
        <w:t>deportivos, recreativos y</w:t>
      </w:r>
      <w:r w:rsidR="005113B4" w:rsidRPr="005113B4">
        <w:rPr>
          <w:rFonts w:ascii="Arial" w:hAnsi="Arial" w:cs="Arial"/>
          <w:b/>
          <w:szCs w:val="24"/>
          <w:u w:val="single"/>
        </w:rPr>
        <w:t xml:space="preserve"> </w:t>
      </w:r>
      <w:r w:rsidR="005113B4" w:rsidRPr="007209AF">
        <w:rPr>
          <w:rFonts w:ascii="Arial" w:hAnsi="Arial" w:cs="Arial"/>
          <w:b/>
          <w:szCs w:val="24"/>
          <w:u w:val="single"/>
        </w:rPr>
        <w:t>área</w:t>
      </w:r>
      <w:r w:rsidR="005113B4">
        <w:rPr>
          <w:rFonts w:ascii="Arial" w:hAnsi="Arial" w:cs="Arial"/>
          <w:b/>
          <w:szCs w:val="24"/>
          <w:u w:val="single"/>
        </w:rPr>
        <w:t>s</w:t>
      </w:r>
      <w:r w:rsidR="005113B4" w:rsidRPr="005113B4">
        <w:rPr>
          <w:rFonts w:ascii="Arial" w:hAnsi="Arial" w:cs="Arial"/>
          <w:b/>
          <w:szCs w:val="24"/>
          <w:u w:val="single"/>
        </w:rPr>
        <w:t xml:space="preserve"> circundante</w:t>
      </w:r>
      <w:r w:rsidR="005113B4">
        <w:rPr>
          <w:rFonts w:ascii="Arial" w:hAnsi="Arial" w:cs="Arial"/>
          <w:b/>
          <w:szCs w:val="24"/>
          <w:u w:val="single"/>
        </w:rPr>
        <w:t>s</w:t>
      </w:r>
      <w:r w:rsidR="005113B4" w:rsidRPr="005113B4">
        <w:rPr>
          <w:rFonts w:ascii="Arial" w:hAnsi="Arial" w:cs="Arial"/>
          <w:b/>
          <w:szCs w:val="24"/>
          <w:u w:val="single"/>
        </w:rPr>
        <w:t xml:space="preserve"> </w:t>
      </w:r>
      <w:r w:rsidR="005113B4">
        <w:rPr>
          <w:rFonts w:ascii="Arial" w:hAnsi="Arial" w:cs="Arial"/>
          <w:b/>
          <w:szCs w:val="24"/>
          <w:u w:val="single"/>
        </w:rPr>
        <w:t xml:space="preserve">a </w:t>
      </w:r>
      <w:r w:rsidRPr="007209AF">
        <w:rPr>
          <w:rFonts w:ascii="Arial" w:hAnsi="Arial" w:cs="Arial"/>
          <w:b/>
          <w:color w:val="000000"/>
          <w:szCs w:val="24"/>
          <w:u w:val="single"/>
        </w:rPr>
        <w:t>centros educa</w:t>
      </w:r>
      <w:r w:rsidR="005113B4">
        <w:rPr>
          <w:rFonts w:ascii="Arial" w:hAnsi="Arial" w:cs="Arial"/>
          <w:b/>
          <w:color w:val="000000"/>
          <w:szCs w:val="24"/>
          <w:u w:val="single"/>
        </w:rPr>
        <w:t>tivos</w:t>
      </w:r>
      <w:r w:rsidRPr="007209AF">
        <w:rPr>
          <w:rFonts w:ascii="Arial" w:hAnsi="Arial" w:cs="Arial"/>
          <w:b/>
          <w:color w:val="000000"/>
          <w:szCs w:val="24"/>
          <w:u w:val="single"/>
        </w:rPr>
        <w:t xml:space="preserve">, deberán </w:t>
      </w:r>
      <w:r w:rsidR="006B54C9" w:rsidRPr="007209AF">
        <w:rPr>
          <w:rFonts w:ascii="Arial" w:hAnsi="Arial" w:cs="Arial"/>
          <w:b/>
          <w:color w:val="000000"/>
          <w:szCs w:val="24"/>
          <w:u w:val="single"/>
        </w:rPr>
        <w:t>supervisa</w:t>
      </w:r>
      <w:r w:rsidR="00DF59FD" w:rsidRPr="007209AF">
        <w:rPr>
          <w:rFonts w:ascii="Arial" w:hAnsi="Arial" w:cs="Arial"/>
          <w:b/>
          <w:color w:val="000000"/>
          <w:szCs w:val="24"/>
          <w:u w:val="single"/>
        </w:rPr>
        <w:t>r</w:t>
      </w:r>
      <w:r w:rsidR="006B54C9" w:rsidRPr="007209AF">
        <w:rPr>
          <w:rFonts w:ascii="Arial" w:hAnsi="Arial" w:cs="Arial"/>
          <w:b/>
          <w:color w:val="000000"/>
          <w:szCs w:val="24"/>
          <w:u w:val="single"/>
        </w:rPr>
        <w:t xml:space="preserve"> sistemas de</w:t>
      </w:r>
      <w:r w:rsidRPr="007209AF">
        <w:rPr>
          <w:rFonts w:ascii="Arial" w:hAnsi="Arial" w:cs="Arial"/>
          <w:b/>
          <w:color w:val="000000"/>
          <w:szCs w:val="24"/>
          <w:u w:val="single"/>
        </w:rPr>
        <w:t xml:space="preserve"> cá</w:t>
      </w:r>
      <w:r w:rsidRPr="007209AF">
        <w:rPr>
          <w:rFonts w:ascii="Arial" w:hAnsi="Arial" w:cs="Arial"/>
          <w:b/>
          <w:color w:val="000000"/>
          <w:szCs w:val="24"/>
          <w:u w:val="single"/>
        </w:rPr>
        <w:lastRenderedPageBreak/>
        <w:t xml:space="preserve">maras de seguridad </w:t>
      </w:r>
      <w:r w:rsidR="00D86D3B" w:rsidRPr="007209AF">
        <w:rPr>
          <w:rFonts w:ascii="Arial" w:hAnsi="Arial" w:cs="Arial"/>
          <w:b/>
          <w:color w:val="000000"/>
          <w:szCs w:val="24"/>
          <w:u w:val="single"/>
        </w:rPr>
        <w:t xml:space="preserve">con reconocimiento </w:t>
      </w:r>
      <w:r w:rsidR="00CA0BE4" w:rsidRPr="007209AF">
        <w:rPr>
          <w:rFonts w:ascii="Arial" w:hAnsi="Arial" w:cs="Arial"/>
          <w:b/>
          <w:color w:val="000000"/>
          <w:szCs w:val="24"/>
          <w:u w:val="single"/>
        </w:rPr>
        <w:t xml:space="preserve">biométrico </w:t>
      </w:r>
      <w:r w:rsidR="00D86D3B" w:rsidRPr="007209AF">
        <w:rPr>
          <w:rFonts w:ascii="Arial" w:hAnsi="Arial" w:cs="Arial"/>
          <w:b/>
          <w:color w:val="000000"/>
          <w:szCs w:val="24"/>
          <w:u w:val="single"/>
        </w:rPr>
        <w:t xml:space="preserve">facial </w:t>
      </w:r>
      <w:r w:rsidRPr="007209AF">
        <w:rPr>
          <w:rFonts w:ascii="Arial" w:hAnsi="Arial" w:cs="Arial"/>
          <w:b/>
          <w:color w:val="000000"/>
          <w:szCs w:val="24"/>
          <w:u w:val="single"/>
        </w:rPr>
        <w:t xml:space="preserve">para </w:t>
      </w:r>
      <w:r w:rsidR="00290E5F" w:rsidRPr="007209AF">
        <w:rPr>
          <w:rFonts w:ascii="Arial" w:hAnsi="Arial" w:cs="Arial"/>
          <w:b/>
          <w:color w:val="000000"/>
          <w:szCs w:val="24"/>
          <w:u w:val="single"/>
        </w:rPr>
        <w:t xml:space="preserve">judicializar </w:t>
      </w:r>
      <w:r w:rsidRPr="007209AF">
        <w:rPr>
          <w:rFonts w:ascii="Arial" w:hAnsi="Arial" w:cs="Arial"/>
          <w:b/>
          <w:color w:val="000000"/>
          <w:szCs w:val="24"/>
          <w:u w:val="single"/>
        </w:rPr>
        <w:t xml:space="preserve">a los expendedores </w:t>
      </w:r>
      <w:r w:rsidR="00CA0BE4" w:rsidRPr="007209AF">
        <w:rPr>
          <w:rFonts w:ascii="Arial" w:hAnsi="Arial" w:cs="Arial"/>
          <w:b/>
          <w:color w:val="000000"/>
          <w:szCs w:val="24"/>
          <w:u w:val="single"/>
        </w:rPr>
        <w:t xml:space="preserve">o consumidor </w:t>
      </w:r>
      <w:r w:rsidRPr="007209AF">
        <w:rPr>
          <w:rFonts w:ascii="Arial" w:hAnsi="Arial" w:cs="Arial"/>
          <w:b/>
          <w:color w:val="000000"/>
          <w:szCs w:val="24"/>
          <w:u w:val="single"/>
        </w:rPr>
        <w:t>de drogas y proteger a nuestros jóvenes.</w:t>
      </w:r>
    </w:p>
    <w:p w14:paraId="3E936D53" w14:textId="77777777" w:rsidR="00CA0BE4" w:rsidRPr="007209AF" w:rsidRDefault="00CA0BE4" w:rsidP="00CA0BE4">
      <w:pPr>
        <w:spacing w:before="45" w:after="45" w:line="288" w:lineRule="atLeast"/>
        <w:jc w:val="both"/>
        <w:textAlignment w:val="center"/>
        <w:rPr>
          <w:rFonts w:ascii="Arial" w:hAnsi="Arial" w:cs="Arial"/>
          <w:szCs w:val="24"/>
        </w:rPr>
      </w:pPr>
    </w:p>
    <w:p w14:paraId="38D5D102" w14:textId="64D64A0F" w:rsidR="00B63C71" w:rsidRPr="007209AF" w:rsidRDefault="00B63C71" w:rsidP="00DD105B">
      <w:pPr>
        <w:spacing w:before="45" w:after="45" w:line="288" w:lineRule="atLeast"/>
        <w:ind w:left="708"/>
        <w:jc w:val="both"/>
        <w:textAlignment w:val="center"/>
        <w:rPr>
          <w:rFonts w:ascii="Arial" w:hAnsi="Arial" w:cs="Arial"/>
          <w:b/>
          <w:szCs w:val="24"/>
          <w:u w:val="single"/>
        </w:rPr>
      </w:pPr>
      <w:r w:rsidRPr="007209AF">
        <w:rPr>
          <w:rFonts w:ascii="Arial" w:hAnsi="Arial" w:cs="Arial"/>
          <w:b/>
          <w:szCs w:val="24"/>
          <w:u w:val="single"/>
        </w:rPr>
        <w:t>Parágrafo</w:t>
      </w:r>
      <w:r w:rsidR="006A1303" w:rsidRPr="007209AF">
        <w:rPr>
          <w:rFonts w:ascii="Arial" w:hAnsi="Arial" w:cs="Arial"/>
          <w:b/>
          <w:szCs w:val="24"/>
          <w:u w:val="single"/>
        </w:rPr>
        <w:t xml:space="preserve"> 1º</w:t>
      </w:r>
      <w:r w:rsidRPr="007209AF">
        <w:rPr>
          <w:rFonts w:ascii="Arial" w:hAnsi="Arial" w:cs="Arial"/>
          <w:b/>
          <w:szCs w:val="24"/>
          <w:u w:val="single"/>
        </w:rPr>
        <w:t xml:space="preserve">. </w:t>
      </w:r>
      <w:r w:rsidR="004F704D" w:rsidRPr="007209AF">
        <w:rPr>
          <w:rFonts w:ascii="Arial" w:hAnsi="Arial" w:cs="Arial"/>
          <w:b/>
          <w:szCs w:val="24"/>
          <w:u w:val="single"/>
        </w:rPr>
        <w:t xml:space="preserve">El reconocimiento biométrico facial </w:t>
      </w:r>
      <w:r w:rsidR="00290E5F" w:rsidRPr="007209AF">
        <w:rPr>
          <w:rFonts w:ascii="Arial" w:hAnsi="Arial" w:cs="Arial"/>
          <w:b/>
          <w:szCs w:val="24"/>
          <w:u w:val="single"/>
        </w:rPr>
        <w:t xml:space="preserve">será aceptable </w:t>
      </w:r>
      <w:r w:rsidR="00F63C3E" w:rsidRPr="007209AF">
        <w:rPr>
          <w:rFonts w:ascii="Arial" w:hAnsi="Arial" w:cs="Arial"/>
          <w:b/>
          <w:szCs w:val="24"/>
          <w:u w:val="single"/>
        </w:rPr>
        <w:t>como medio</w:t>
      </w:r>
      <w:r w:rsidR="006A1303" w:rsidRPr="007209AF">
        <w:rPr>
          <w:rFonts w:ascii="Arial" w:hAnsi="Arial" w:cs="Arial"/>
          <w:b/>
          <w:szCs w:val="24"/>
          <w:u w:val="single"/>
        </w:rPr>
        <w:t xml:space="preserve"> probatorio</w:t>
      </w:r>
      <w:r w:rsidR="00290E5F" w:rsidRPr="007209AF">
        <w:rPr>
          <w:rFonts w:ascii="Arial" w:hAnsi="Arial" w:cs="Arial"/>
          <w:b/>
          <w:szCs w:val="24"/>
          <w:u w:val="single"/>
        </w:rPr>
        <w:t xml:space="preserve"> </w:t>
      </w:r>
      <w:r w:rsidR="006A1303" w:rsidRPr="007209AF">
        <w:rPr>
          <w:rFonts w:ascii="Arial" w:hAnsi="Arial" w:cs="Arial"/>
          <w:b/>
          <w:szCs w:val="24"/>
          <w:u w:val="single"/>
        </w:rPr>
        <w:t xml:space="preserve">para imponer las medidas correctivas previstas en el Código Nacional de </w:t>
      </w:r>
      <w:r w:rsidR="00F63C3E" w:rsidRPr="007209AF">
        <w:rPr>
          <w:rFonts w:ascii="Arial" w:hAnsi="Arial" w:cs="Arial"/>
          <w:b/>
          <w:szCs w:val="24"/>
          <w:u w:val="single"/>
        </w:rPr>
        <w:t>Policía</w:t>
      </w:r>
      <w:r w:rsidR="006A1303" w:rsidRPr="007209AF">
        <w:rPr>
          <w:rFonts w:ascii="Arial" w:hAnsi="Arial" w:cs="Arial"/>
          <w:b/>
          <w:szCs w:val="24"/>
          <w:u w:val="single"/>
        </w:rPr>
        <w:t xml:space="preserve"> y </w:t>
      </w:r>
      <w:r w:rsidR="00F63C3E" w:rsidRPr="007209AF">
        <w:rPr>
          <w:rFonts w:ascii="Arial" w:hAnsi="Arial" w:cs="Arial"/>
          <w:b/>
          <w:szCs w:val="24"/>
          <w:u w:val="single"/>
        </w:rPr>
        <w:t>Convivencia</w:t>
      </w:r>
      <w:r w:rsidR="006A1303" w:rsidRPr="007209AF">
        <w:rPr>
          <w:rFonts w:ascii="Arial" w:hAnsi="Arial" w:cs="Arial"/>
          <w:b/>
          <w:szCs w:val="24"/>
          <w:u w:val="single"/>
        </w:rPr>
        <w:t xml:space="preserve"> y/o en los procesos penales que se adelanten</w:t>
      </w:r>
      <w:r w:rsidR="00B856F4" w:rsidRPr="007209AF">
        <w:rPr>
          <w:rFonts w:ascii="Arial" w:hAnsi="Arial" w:cs="Arial"/>
          <w:b/>
          <w:szCs w:val="24"/>
          <w:u w:val="single"/>
        </w:rPr>
        <w:t xml:space="preserve"> por delitos contra la salud pública </w:t>
      </w:r>
      <w:r w:rsidR="002D6268" w:rsidRPr="007209AF">
        <w:rPr>
          <w:rFonts w:ascii="Arial" w:hAnsi="Arial" w:cs="Arial"/>
          <w:b/>
          <w:szCs w:val="24"/>
          <w:u w:val="single"/>
        </w:rPr>
        <w:t>previstos en el Capítulo II del Título XIII del Código Penal</w:t>
      </w:r>
      <w:r w:rsidR="006A1303" w:rsidRPr="007209AF">
        <w:rPr>
          <w:rFonts w:ascii="Arial" w:hAnsi="Arial" w:cs="Arial"/>
          <w:b/>
          <w:szCs w:val="24"/>
          <w:u w:val="single"/>
        </w:rPr>
        <w:t>.</w:t>
      </w:r>
    </w:p>
    <w:p w14:paraId="7DC01AFB" w14:textId="77777777" w:rsidR="006A1303" w:rsidRPr="007209AF" w:rsidRDefault="006A1303" w:rsidP="00DD105B">
      <w:pPr>
        <w:spacing w:before="45" w:after="45" w:line="288" w:lineRule="atLeast"/>
        <w:ind w:left="708"/>
        <w:jc w:val="both"/>
        <w:textAlignment w:val="center"/>
        <w:rPr>
          <w:rFonts w:ascii="Arial" w:hAnsi="Arial" w:cs="Arial"/>
          <w:b/>
          <w:szCs w:val="24"/>
        </w:rPr>
      </w:pPr>
    </w:p>
    <w:p w14:paraId="4DD8068B" w14:textId="77777777" w:rsidR="006A1303" w:rsidRPr="007209AF" w:rsidRDefault="006A1303" w:rsidP="00DD105B">
      <w:pPr>
        <w:spacing w:before="45" w:after="45" w:line="288" w:lineRule="atLeast"/>
        <w:ind w:left="708"/>
        <w:jc w:val="both"/>
        <w:textAlignment w:val="center"/>
        <w:rPr>
          <w:rFonts w:ascii="Arial" w:hAnsi="Arial" w:cs="Arial"/>
          <w:b/>
          <w:szCs w:val="24"/>
          <w:u w:val="single"/>
        </w:rPr>
      </w:pPr>
      <w:r w:rsidRPr="007209AF">
        <w:rPr>
          <w:rFonts w:ascii="Arial" w:hAnsi="Arial" w:cs="Arial"/>
          <w:b/>
          <w:szCs w:val="24"/>
          <w:u w:val="single"/>
        </w:rPr>
        <w:t>Parágrafo 2º. El Ministerio del Interior</w:t>
      </w:r>
      <w:r w:rsidR="002D6268" w:rsidRPr="007209AF">
        <w:rPr>
          <w:rFonts w:ascii="Arial" w:hAnsi="Arial" w:cs="Arial"/>
          <w:b/>
          <w:szCs w:val="24"/>
          <w:u w:val="single"/>
        </w:rPr>
        <w:t xml:space="preserve">, a través del </w:t>
      </w:r>
      <w:r w:rsidR="003A0681" w:rsidRPr="007209AF">
        <w:rPr>
          <w:rFonts w:ascii="Arial" w:hAnsi="Arial" w:cs="Arial"/>
          <w:b/>
          <w:szCs w:val="24"/>
          <w:u w:val="single"/>
        </w:rPr>
        <w:t>Fondo Nacional de Seguridad y Convivencia -</w:t>
      </w:r>
      <w:r w:rsidR="002D6268" w:rsidRPr="007209AF">
        <w:rPr>
          <w:rFonts w:ascii="Arial" w:hAnsi="Arial" w:cs="Arial"/>
          <w:b/>
          <w:szCs w:val="24"/>
          <w:u w:val="single"/>
        </w:rPr>
        <w:t>FONSECON</w:t>
      </w:r>
      <w:r w:rsidR="003A0681" w:rsidRPr="007209AF">
        <w:rPr>
          <w:rFonts w:ascii="Arial" w:hAnsi="Arial" w:cs="Arial"/>
          <w:b/>
          <w:szCs w:val="24"/>
          <w:u w:val="single"/>
        </w:rPr>
        <w:t>-</w:t>
      </w:r>
      <w:r w:rsidR="00290E5F" w:rsidRPr="007209AF">
        <w:rPr>
          <w:rFonts w:ascii="Arial" w:hAnsi="Arial" w:cs="Arial"/>
          <w:b/>
          <w:szCs w:val="24"/>
          <w:u w:val="single"/>
        </w:rPr>
        <w:t xml:space="preserve"> </w:t>
      </w:r>
      <w:r w:rsidR="00F65C3B" w:rsidRPr="007209AF">
        <w:rPr>
          <w:rFonts w:ascii="Arial" w:hAnsi="Arial" w:cs="Arial"/>
          <w:b/>
          <w:szCs w:val="24"/>
          <w:u w:val="single"/>
        </w:rPr>
        <w:t xml:space="preserve">garantizará </w:t>
      </w:r>
      <w:r w:rsidR="00693D37" w:rsidRPr="007209AF">
        <w:rPr>
          <w:rFonts w:ascii="Arial" w:hAnsi="Arial" w:cs="Arial"/>
          <w:b/>
          <w:szCs w:val="24"/>
          <w:u w:val="single"/>
        </w:rPr>
        <w:t>la instalación</w:t>
      </w:r>
      <w:r w:rsidR="00AA669D" w:rsidRPr="007209AF">
        <w:rPr>
          <w:rFonts w:ascii="Arial" w:hAnsi="Arial" w:cs="Arial"/>
          <w:b/>
          <w:szCs w:val="24"/>
          <w:u w:val="single"/>
        </w:rPr>
        <w:t xml:space="preserve"> y mantenimiento</w:t>
      </w:r>
      <w:r w:rsidR="00693D37" w:rsidRPr="007209AF">
        <w:rPr>
          <w:rFonts w:ascii="Arial" w:hAnsi="Arial" w:cs="Arial"/>
          <w:b/>
          <w:szCs w:val="24"/>
          <w:u w:val="single"/>
        </w:rPr>
        <w:t xml:space="preserve"> de cámaras de seguridad.</w:t>
      </w:r>
    </w:p>
    <w:p w14:paraId="03437406" w14:textId="7ED22068" w:rsidR="00CB366B" w:rsidRDefault="00CB366B" w:rsidP="00DD105B">
      <w:pPr>
        <w:spacing w:before="45" w:after="45" w:line="288" w:lineRule="atLeast"/>
        <w:jc w:val="both"/>
        <w:textAlignment w:val="center"/>
        <w:rPr>
          <w:rFonts w:ascii="Arial" w:hAnsi="Arial" w:cs="Arial"/>
          <w:b/>
          <w:bCs/>
          <w:color w:val="000000"/>
          <w:sz w:val="24"/>
          <w:szCs w:val="24"/>
        </w:rPr>
      </w:pPr>
    </w:p>
    <w:p w14:paraId="5E322D84" w14:textId="77777777" w:rsidR="00CB366B" w:rsidRPr="007209AF" w:rsidRDefault="00CB366B" w:rsidP="00DD105B">
      <w:pPr>
        <w:spacing w:before="45" w:after="45" w:line="288" w:lineRule="atLeast"/>
        <w:jc w:val="both"/>
        <w:textAlignment w:val="center"/>
        <w:rPr>
          <w:rFonts w:ascii="Arial" w:hAnsi="Arial" w:cs="Arial"/>
          <w:b/>
          <w:bCs/>
          <w:color w:val="000000"/>
          <w:sz w:val="24"/>
          <w:szCs w:val="24"/>
        </w:rPr>
      </w:pPr>
    </w:p>
    <w:p w14:paraId="0D3FC961" w14:textId="605C4123" w:rsidR="00C0706B" w:rsidRPr="007209AF" w:rsidRDefault="002D6268" w:rsidP="002D6268">
      <w:pPr>
        <w:jc w:val="both"/>
        <w:rPr>
          <w:rFonts w:ascii="Arial" w:hAnsi="Arial" w:cs="Arial"/>
          <w:sz w:val="24"/>
          <w:szCs w:val="24"/>
        </w:rPr>
      </w:pPr>
      <w:r w:rsidRPr="007209AF">
        <w:rPr>
          <w:rFonts w:ascii="Arial" w:hAnsi="Arial" w:cs="Arial"/>
          <w:b/>
          <w:sz w:val="24"/>
          <w:szCs w:val="24"/>
        </w:rPr>
        <w:t>Artículo</w:t>
      </w:r>
      <w:r w:rsidR="00F63C3E" w:rsidRPr="007209AF">
        <w:rPr>
          <w:rFonts w:ascii="Arial" w:hAnsi="Arial" w:cs="Arial"/>
          <w:b/>
          <w:sz w:val="24"/>
          <w:szCs w:val="24"/>
        </w:rPr>
        <w:t xml:space="preserve"> </w:t>
      </w:r>
      <w:r w:rsidR="002A6D09">
        <w:rPr>
          <w:rFonts w:ascii="Arial" w:hAnsi="Arial" w:cs="Arial"/>
          <w:b/>
          <w:sz w:val="24"/>
          <w:szCs w:val="24"/>
        </w:rPr>
        <w:t>6</w:t>
      </w:r>
      <w:r w:rsidR="00332231" w:rsidRPr="007209AF">
        <w:rPr>
          <w:rFonts w:ascii="Arial" w:hAnsi="Arial" w:cs="Arial"/>
          <w:b/>
          <w:sz w:val="24"/>
          <w:szCs w:val="24"/>
        </w:rPr>
        <w:t>º</w:t>
      </w:r>
      <w:r w:rsidRPr="007209AF">
        <w:rPr>
          <w:rFonts w:ascii="Arial" w:hAnsi="Arial" w:cs="Arial"/>
          <w:b/>
          <w:sz w:val="24"/>
          <w:szCs w:val="24"/>
        </w:rPr>
        <w:t>.</w:t>
      </w:r>
      <w:r w:rsidRPr="007209AF">
        <w:rPr>
          <w:rFonts w:ascii="Arial" w:hAnsi="Arial" w:cs="Arial"/>
          <w:sz w:val="24"/>
          <w:szCs w:val="24"/>
        </w:rPr>
        <w:t xml:space="preserve"> </w:t>
      </w:r>
      <w:r w:rsidR="00CB366B">
        <w:rPr>
          <w:rFonts w:ascii="Arial" w:hAnsi="Arial" w:cs="Arial"/>
          <w:sz w:val="24"/>
          <w:szCs w:val="24"/>
        </w:rPr>
        <w:t xml:space="preserve">         </w:t>
      </w:r>
      <w:r w:rsidRPr="007209AF">
        <w:rPr>
          <w:rFonts w:ascii="Arial" w:hAnsi="Arial" w:cs="Arial"/>
          <w:sz w:val="24"/>
          <w:szCs w:val="24"/>
        </w:rPr>
        <w:t>Los municipios y distritos deberán crear</w:t>
      </w:r>
      <w:r w:rsidR="00290E5F" w:rsidRPr="007209AF">
        <w:rPr>
          <w:rFonts w:ascii="Arial" w:hAnsi="Arial" w:cs="Arial"/>
          <w:sz w:val="24"/>
          <w:szCs w:val="24"/>
        </w:rPr>
        <w:t xml:space="preserve"> </w:t>
      </w:r>
      <w:r w:rsidRPr="007209AF">
        <w:rPr>
          <w:rFonts w:ascii="Arial" w:hAnsi="Arial" w:cs="Arial"/>
          <w:sz w:val="24"/>
          <w:szCs w:val="24"/>
        </w:rPr>
        <w:t xml:space="preserve">entidades responsables de la administración, desarrollo, mantenimiento y apoyo del </w:t>
      </w:r>
      <w:r w:rsidR="00CB366B">
        <w:rPr>
          <w:rFonts w:ascii="Arial" w:hAnsi="Arial" w:cs="Arial"/>
          <w:sz w:val="24"/>
          <w:szCs w:val="24"/>
        </w:rPr>
        <w:t xml:space="preserve">  </w:t>
      </w:r>
      <w:r w:rsidRPr="007209AF">
        <w:rPr>
          <w:rFonts w:ascii="Arial" w:hAnsi="Arial" w:cs="Arial"/>
          <w:sz w:val="24"/>
          <w:szCs w:val="24"/>
        </w:rPr>
        <w:t>espacio</w:t>
      </w:r>
      <w:r w:rsidR="00CB366B">
        <w:rPr>
          <w:rFonts w:ascii="Arial" w:hAnsi="Arial" w:cs="Arial"/>
          <w:sz w:val="24"/>
          <w:szCs w:val="24"/>
        </w:rPr>
        <w:t xml:space="preserve"> </w:t>
      </w:r>
      <w:r w:rsidRPr="007209AF">
        <w:rPr>
          <w:rFonts w:ascii="Arial" w:hAnsi="Arial" w:cs="Arial"/>
          <w:sz w:val="24"/>
          <w:szCs w:val="24"/>
        </w:rPr>
        <w:t xml:space="preserve"> público con especial atención al desarrollo de políticas de seguridad </w:t>
      </w:r>
      <w:r w:rsidR="00CB366B">
        <w:rPr>
          <w:rFonts w:ascii="Arial" w:hAnsi="Arial" w:cs="Arial"/>
          <w:sz w:val="24"/>
          <w:szCs w:val="24"/>
        </w:rPr>
        <w:t xml:space="preserve"> </w:t>
      </w:r>
      <w:r w:rsidRPr="007209AF">
        <w:rPr>
          <w:rFonts w:ascii="Arial" w:hAnsi="Arial" w:cs="Arial"/>
          <w:sz w:val="24"/>
          <w:szCs w:val="24"/>
        </w:rPr>
        <w:t xml:space="preserve">para </w:t>
      </w:r>
      <w:r w:rsidR="00CB366B">
        <w:rPr>
          <w:rFonts w:ascii="Arial" w:hAnsi="Arial" w:cs="Arial"/>
          <w:sz w:val="24"/>
          <w:szCs w:val="24"/>
        </w:rPr>
        <w:t xml:space="preserve"> </w:t>
      </w:r>
      <w:r w:rsidRPr="007209AF">
        <w:rPr>
          <w:rFonts w:ascii="Arial" w:hAnsi="Arial" w:cs="Arial"/>
          <w:sz w:val="24"/>
          <w:szCs w:val="24"/>
        </w:rPr>
        <w:t xml:space="preserve">parques, plazoletas y entornos de instituciones educativas de enseñanza preescolar, básica </w:t>
      </w:r>
      <w:r w:rsidR="00CB366B">
        <w:rPr>
          <w:rFonts w:ascii="Arial" w:hAnsi="Arial" w:cs="Arial"/>
          <w:sz w:val="24"/>
          <w:szCs w:val="24"/>
        </w:rPr>
        <w:t xml:space="preserve"> </w:t>
      </w:r>
      <w:r w:rsidRPr="007209AF">
        <w:rPr>
          <w:rFonts w:ascii="Arial" w:hAnsi="Arial" w:cs="Arial"/>
          <w:sz w:val="24"/>
          <w:szCs w:val="24"/>
        </w:rPr>
        <w:t>y media, para lo cual deberán coordinar con las autoridades de policía esquemas de vigilancia a través de cámaras de televisión que operarán durante las 24 horas del día con el fin de evitar el expendio y consumo</w:t>
      </w:r>
      <w:r w:rsidR="006B54C9" w:rsidRPr="007209AF">
        <w:rPr>
          <w:rFonts w:ascii="Arial" w:hAnsi="Arial" w:cs="Arial"/>
          <w:sz w:val="24"/>
          <w:szCs w:val="24"/>
        </w:rPr>
        <w:t>,</w:t>
      </w:r>
      <w:r w:rsidRPr="007209AF">
        <w:rPr>
          <w:rFonts w:ascii="Arial" w:hAnsi="Arial" w:cs="Arial"/>
          <w:sz w:val="24"/>
          <w:szCs w:val="24"/>
        </w:rPr>
        <w:t xml:space="preserve"> incluso de la dosis personal, de las sustancias psicoactivas que hayan sido establecidas previamente como fiscalizadas por el Ministerio de Salud y protección social o la entidad que haga sus veces y reglamentada por el Consejo Nacional de Estupefacientes. </w:t>
      </w:r>
    </w:p>
    <w:p w14:paraId="631D527F" w14:textId="05336F9D" w:rsidR="002D6268" w:rsidRPr="007209AF" w:rsidRDefault="00075027" w:rsidP="002D6268">
      <w:pPr>
        <w:jc w:val="both"/>
        <w:rPr>
          <w:rFonts w:ascii="Arial" w:hAnsi="Arial" w:cs="Arial"/>
          <w:sz w:val="24"/>
          <w:szCs w:val="24"/>
        </w:rPr>
      </w:pPr>
      <w:r w:rsidRPr="00075027">
        <w:rPr>
          <w:rFonts w:ascii="Arial" w:hAnsi="Arial" w:cs="Arial"/>
          <w:b/>
          <w:sz w:val="24"/>
          <w:szCs w:val="24"/>
        </w:rPr>
        <w:t>Parágrafo.</w:t>
      </w:r>
      <w:r>
        <w:rPr>
          <w:rFonts w:ascii="Arial" w:hAnsi="Arial" w:cs="Arial"/>
          <w:sz w:val="24"/>
          <w:szCs w:val="24"/>
        </w:rPr>
        <w:t xml:space="preserve"> </w:t>
      </w:r>
      <w:r w:rsidR="002D6268" w:rsidRPr="007209AF">
        <w:rPr>
          <w:rFonts w:ascii="Arial" w:hAnsi="Arial" w:cs="Arial"/>
          <w:sz w:val="24"/>
          <w:szCs w:val="24"/>
        </w:rPr>
        <w:t>Corresponderá al FONSECON</w:t>
      </w:r>
      <w:r w:rsidR="00C0706B" w:rsidRPr="007209AF">
        <w:rPr>
          <w:rFonts w:ascii="Arial" w:hAnsi="Arial" w:cs="Arial"/>
          <w:sz w:val="24"/>
          <w:szCs w:val="24"/>
        </w:rPr>
        <w:t>,</w:t>
      </w:r>
      <w:r w:rsidR="002D6268" w:rsidRPr="007209AF">
        <w:rPr>
          <w:rFonts w:ascii="Arial" w:hAnsi="Arial" w:cs="Arial"/>
          <w:sz w:val="24"/>
          <w:szCs w:val="24"/>
        </w:rPr>
        <w:t xml:space="preserve"> o a la entidad que haga sus veces</w:t>
      </w:r>
      <w:r w:rsidR="00C0706B" w:rsidRPr="007209AF">
        <w:rPr>
          <w:rFonts w:ascii="Arial" w:hAnsi="Arial" w:cs="Arial"/>
          <w:sz w:val="24"/>
          <w:szCs w:val="24"/>
        </w:rPr>
        <w:t>,</w:t>
      </w:r>
      <w:r w:rsidR="002D6268" w:rsidRPr="007209AF">
        <w:rPr>
          <w:rFonts w:ascii="Arial" w:hAnsi="Arial" w:cs="Arial"/>
          <w:sz w:val="24"/>
          <w:szCs w:val="24"/>
        </w:rPr>
        <w:t xml:space="preserve"> financiar el mantenimiento de las cámaras de TV y demás infraestructura de vigilancia necesaria para cumplir con el objeto del presente artículo.</w:t>
      </w:r>
    </w:p>
    <w:p w14:paraId="6176308F" w14:textId="4E3BB960" w:rsidR="00DD105B" w:rsidRPr="007209AF" w:rsidRDefault="00641379" w:rsidP="00641379">
      <w:pPr>
        <w:jc w:val="both"/>
        <w:rPr>
          <w:rFonts w:ascii="Arial" w:hAnsi="Arial" w:cs="Arial"/>
          <w:color w:val="000000"/>
          <w:sz w:val="24"/>
          <w:szCs w:val="24"/>
          <w:lang w:val="es-ES_tradnl"/>
        </w:rPr>
      </w:pPr>
      <w:r>
        <w:rPr>
          <w:rFonts w:ascii="Arial" w:hAnsi="Arial" w:cs="Arial"/>
          <w:b/>
          <w:sz w:val="24"/>
          <w:szCs w:val="24"/>
        </w:rPr>
        <w:lastRenderedPageBreak/>
        <w:t xml:space="preserve">Artículo </w:t>
      </w:r>
      <w:r w:rsidR="002A6D09">
        <w:rPr>
          <w:rFonts w:ascii="Arial" w:hAnsi="Arial" w:cs="Arial"/>
          <w:b/>
          <w:sz w:val="24"/>
          <w:szCs w:val="24"/>
        </w:rPr>
        <w:t>7</w:t>
      </w:r>
      <w:r w:rsidR="00C064C7" w:rsidRPr="007209AF">
        <w:rPr>
          <w:rFonts w:ascii="Arial" w:hAnsi="Arial" w:cs="Arial"/>
          <w:b/>
          <w:sz w:val="24"/>
          <w:szCs w:val="24"/>
        </w:rPr>
        <w:t>º.</w:t>
      </w:r>
      <w:r w:rsidR="00C064C7" w:rsidRPr="007209AF">
        <w:rPr>
          <w:rFonts w:ascii="Arial" w:hAnsi="Arial" w:cs="Arial"/>
          <w:sz w:val="24"/>
          <w:szCs w:val="24"/>
        </w:rPr>
        <w:t xml:space="preserve"> </w:t>
      </w:r>
      <w:r w:rsidR="00DD105B" w:rsidRPr="007209AF">
        <w:rPr>
          <w:rFonts w:ascii="Arial" w:hAnsi="Arial" w:cs="Arial"/>
          <w:b/>
          <w:bCs/>
          <w:i/>
          <w:iCs/>
          <w:color w:val="000000"/>
          <w:sz w:val="24"/>
          <w:szCs w:val="24"/>
          <w:lang w:val="es-ES_tradnl"/>
        </w:rPr>
        <w:t>Vigencia</w:t>
      </w:r>
      <w:r w:rsidR="00DD105B" w:rsidRPr="007209AF">
        <w:rPr>
          <w:rFonts w:ascii="Arial" w:hAnsi="Arial" w:cs="Arial"/>
          <w:color w:val="000000"/>
          <w:sz w:val="24"/>
          <w:szCs w:val="24"/>
          <w:lang w:val="es-ES_tradnl"/>
        </w:rPr>
        <w:t>. La presente ley rige a partir del momento de su promulgación y deroga las disposiciones que le sean contrarias.</w:t>
      </w:r>
    </w:p>
    <w:p w14:paraId="0E31D623" w14:textId="77777777" w:rsidR="00DD105B" w:rsidRPr="007209AF" w:rsidRDefault="00DD105B" w:rsidP="00DD105B">
      <w:pPr>
        <w:spacing w:before="45" w:after="45" w:line="288" w:lineRule="atLeast"/>
        <w:ind w:firstLine="283"/>
        <w:jc w:val="both"/>
        <w:textAlignment w:val="center"/>
        <w:rPr>
          <w:rFonts w:ascii="Arial" w:hAnsi="Arial" w:cs="Arial"/>
          <w:color w:val="000000"/>
          <w:sz w:val="24"/>
          <w:szCs w:val="24"/>
          <w:lang w:val="es-ES_tradnl"/>
        </w:rPr>
      </w:pPr>
    </w:p>
    <w:p w14:paraId="28F0BDAE" w14:textId="77777777" w:rsidR="00DD105B" w:rsidRPr="007209AF" w:rsidRDefault="00DD105B" w:rsidP="00DD105B">
      <w:pPr>
        <w:spacing w:before="45" w:after="45" w:line="288" w:lineRule="atLeast"/>
        <w:ind w:firstLine="283"/>
        <w:jc w:val="both"/>
        <w:textAlignment w:val="center"/>
        <w:rPr>
          <w:rFonts w:ascii="Arial" w:hAnsi="Arial" w:cs="Arial"/>
          <w:color w:val="000000"/>
          <w:sz w:val="24"/>
          <w:szCs w:val="24"/>
          <w:lang w:val="es-ES_tradnl"/>
        </w:rPr>
      </w:pPr>
    </w:p>
    <w:p w14:paraId="36A98232" w14:textId="77777777" w:rsidR="00DD105B" w:rsidRPr="007209AF" w:rsidRDefault="00DD105B" w:rsidP="00DD105B">
      <w:pPr>
        <w:spacing w:before="45" w:after="45" w:line="288" w:lineRule="atLeast"/>
        <w:ind w:firstLine="283"/>
        <w:jc w:val="both"/>
        <w:textAlignment w:val="center"/>
        <w:rPr>
          <w:rFonts w:ascii="Arial" w:hAnsi="Arial" w:cs="Arial"/>
          <w:color w:val="000000"/>
          <w:sz w:val="24"/>
          <w:szCs w:val="24"/>
        </w:rPr>
      </w:pPr>
    </w:p>
    <w:p w14:paraId="1FF484AB" w14:textId="77777777" w:rsidR="00DD105B" w:rsidRPr="007209AF" w:rsidRDefault="00DD105B" w:rsidP="00DD105B">
      <w:pPr>
        <w:spacing w:before="45" w:after="45" w:line="288" w:lineRule="atLeast"/>
        <w:ind w:firstLine="283"/>
        <w:jc w:val="both"/>
        <w:textAlignment w:val="center"/>
        <w:rPr>
          <w:rFonts w:ascii="Arial" w:hAnsi="Arial" w:cs="Arial"/>
          <w:color w:val="000000"/>
          <w:sz w:val="24"/>
          <w:szCs w:val="24"/>
        </w:rPr>
      </w:pPr>
      <w:r w:rsidRPr="007209AF">
        <w:rPr>
          <w:rFonts w:ascii="Arial" w:hAnsi="Arial" w:cs="Arial"/>
          <w:color w:val="000000"/>
          <w:sz w:val="24"/>
          <w:szCs w:val="24"/>
        </w:rPr>
        <w:t>Cordialmente,</w:t>
      </w:r>
    </w:p>
    <w:p w14:paraId="0292590F" w14:textId="77777777" w:rsidR="00DD105B" w:rsidRPr="007209AF" w:rsidRDefault="00DD105B" w:rsidP="00DD105B">
      <w:pPr>
        <w:spacing w:before="45" w:after="45" w:line="288" w:lineRule="atLeast"/>
        <w:ind w:firstLine="283"/>
        <w:jc w:val="both"/>
        <w:textAlignment w:val="center"/>
        <w:rPr>
          <w:rFonts w:ascii="Arial" w:hAnsi="Arial" w:cs="Arial"/>
          <w:color w:val="000000"/>
          <w:sz w:val="24"/>
          <w:szCs w:val="24"/>
        </w:rPr>
      </w:pPr>
    </w:p>
    <w:p w14:paraId="436F4C1F" w14:textId="77777777" w:rsidR="00DD105B" w:rsidRPr="007209AF" w:rsidRDefault="00DD105B" w:rsidP="00DD105B">
      <w:pPr>
        <w:spacing w:before="45" w:after="45" w:line="288" w:lineRule="atLeast"/>
        <w:ind w:firstLine="283"/>
        <w:jc w:val="both"/>
        <w:textAlignment w:val="center"/>
        <w:rPr>
          <w:rFonts w:ascii="Arial" w:hAnsi="Arial" w:cs="Arial"/>
          <w:color w:val="000000"/>
          <w:sz w:val="24"/>
          <w:szCs w:val="24"/>
        </w:rPr>
      </w:pPr>
    </w:p>
    <w:p w14:paraId="1FC81988" w14:textId="77777777" w:rsidR="00DD105B" w:rsidRPr="007209AF" w:rsidRDefault="00DD105B" w:rsidP="00DD105B">
      <w:pPr>
        <w:spacing w:before="45" w:after="45" w:line="288" w:lineRule="atLeast"/>
        <w:ind w:firstLine="283"/>
        <w:jc w:val="both"/>
        <w:textAlignment w:val="center"/>
        <w:rPr>
          <w:rFonts w:ascii="Arial" w:hAnsi="Arial" w:cs="Arial"/>
          <w:color w:val="000000"/>
          <w:sz w:val="24"/>
          <w:szCs w:val="24"/>
        </w:rPr>
      </w:pPr>
    </w:p>
    <w:p w14:paraId="5A883FD6" w14:textId="77777777" w:rsidR="00DD105B" w:rsidRPr="007209AF" w:rsidRDefault="00DD105B" w:rsidP="00DD105B">
      <w:pPr>
        <w:spacing w:before="45" w:after="45" w:line="288" w:lineRule="atLeast"/>
        <w:ind w:firstLine="283"/>
        <w:jc w:val="both"/>
        <w:textAlignment w:val="center"/>
        <w:rPr>
          <w:rFonts w:ascii="Arial" w:hAnsi="Arial" w:cs="Arial"/>
          <w:color w:val="000000"/>
          <w:sz w:val="24"/>
          <w:szCs w:val="24"/>
        </w:rPr>
      </w:pPr>
      <w:r w:rsidRPr="007209AF">
        <w:rPr>
          <w:rFonts w:ascii="Arial" w:hAnsi="Arial" w:cs="Arial"/>
          <w:color w:val="000000"/>
          <w:sz w:val="24"/>
          <w:szCs w:val="24"/>
        </w:rPr>
        <w:t>___________________________</w:t>
      </w:r>
    </w:p>
    <w:p w14:paraId="3805CEE2" w14:textId="77777777" w:rsidR="00DD105B" w:rsidRPr="007209AF" w:rsidRDefault="00DD105B" w:rsidP="00DD105B">
      <w:pPr>
        <w:spacing w:before="45" w:after="45" w:line="288" w:lineRule="atLeast"/>
        <w:ind w:firstLine="283"/>
        <w:jc w:val="both"/>
        <w:textAlignment w:val="center"/>
        <w:rPr>
          <w:rFonts w:ascii="Arial" w:hAnsi="Arial" w:cs="Arial"/>
          <w:b/>
          <w:color w:val="000000"/>
          <w:sz w:val="24"/>
          <w:szCs w:val="24"/>
        </w:rPr>
      </w:pPr>
      <w:r w:rsidRPr="007209AF">
        <w:rPr>
          <w:rFonts w:ascii="Arial" w:hAnsi="Arial" w:cs="Arial"/>
          <w:b/>
          <w:color w:val="000000"/>
          <w:sz w:val="24"/>
          <w:szCs w:val="24"/>
        </w:rPr>
        <w:t>RODRIGO LARA RESTREPO</w:t>
      </w:r>
    </w:p>
    <w:p w14:paraId="51DE7B48" w14:textId="48036475" w:rsidR="00DD105B" w:rsidRPr="007209AF" w:rsidRDefault="00575353" w:rsidP="00DD105B">
      <w:pPr>
        <w:spacing w:before="45" w:after="45" w:line="288" w:lineRule="atLeast"/>
        <w:ind w:firstLine="283"/>
        <w:jc w:val="both"/>
        <w:textAlignment w:val="center"/>
        <w:rPr>
          <w:rFonts w:ascii="Arial" w:hAnsi="Arial" w:cs="Arial"/>
          <w:color w:val="000000"/>
          <w:sz w:val="24"/>
          <w:szCs w:val="24"/>
        </w:rPr>
      </w:pPr>
      <w:r w:rsidRPr="007209AF">
        <w:rPr>
          <w:rFonts w:ascii="Arial" w:hAnsi="Arial" w:cs="Arial"/>
          <w:color w:val="000000"/>
          <w:sz w:val="24"/>
          <w:szCs w:val="24"/>
        </w:rPr>
        <w:t>Senador</w:t>
      </w:r>
      <w:r w:rsidR="00121578" w:rsidRPr="007209AF">
        <w:rPr>
          <w:rFonts w:ascii="Arial" w:hAnsi="Arial" w:cs="Arial"/>
          <w:color w:val="000000"/>
          <w:sz w:val="24"/>
          <w:szCs w:val="24"/>
        </w:rPr>
        <w:t xml:space="preserve"> de la República</w:t>
      </w:r>
    </w:p>
    <w:p w14:paraId="5F2C686C" w14:textId="77777777" w:rsidR="00DD105B" w:rsidRPr="007209AF" w:rsidRDefault="00DD105B" w:rsidP="00DD105B">
      <w:pPr>
        <w:jc w:val="both"/>
        <w:rPr>
          <w:rFonts w:ascii="Arial" w:hAnsi="Arial" w:cs="Arial"/>
          <w:sz w:val="24"/>
          <w:szCs w:val="24"/>
        </w:rPr>
      </w:pPr>
    </w:p>
    <w:p w14:paraId="45AEED52" w14:textId="77777777" w:rsidR="00DD105B" w:rsidRPr="007209AF" w:rsidRDefault="00DD105B" w:rsidP="00DD105B">
      <w:pPr>
        <w:jc w:val="both"/>
        <w:rPr>
          <w:rFonts w:ascii="Arial" w:hAnsi="Arial" w:cs="Arial"/>
          <w:sz w:val="24"/>
          <w:szCs w:val="24"/>
        </w:rPr>
      </w:pPr>
    </w:p>
    <w:p w14:paraId="62D346D1" w14:textId="77777777" w:rsidR="00DD105B" w:rsidRPr="007209AF" w:rsidRDefault="00DD105B" w:rsidP="00DD105B">
      <w:pPr>
        <w:jc w:val="both"/>
        <w:rPr>
          <w:rFonts w:ascii="Arial" w:hAnsi="Arial" w:cs="Arial"/>
          <w:sz w:val="24"/>
          <w:szCs w:val="24"/>
        </w:rPr>
      </w:pPr>
    </w:p>
    <w:p w14:paraId="5E50AC92" w14:textId="77777777" w:rsidR="00DD105B" w:rsidRPr="007209AF" w:rsidRDefault="00DD105B" w:rsidP="00DD105B">
      <w:pPr>
        <w:jc w:val="both"/>
        <w:rPr>
          <w:rFonts w:ascii="Arial" w:hAnsi="Arial" w:cs="Arial"/>
          <w:sz w:val="24"/>
          <w:szCs w:val="24"/>
        </w:rPr>
      </w:pPr>
    </w:p>
    <w:p w14:paraId="57F9456A" w14:textId="77777777" w:rsidR="00DD105B" w:rsidRPr="007209AF" w:rsidRDefault="00DD105B" w:rsidP="00DD105B">
      <w:pPr>
        <w:jc w:val="both"/>
        <w:rPr>
          <w:rFonts w:ascii="Arial" w:hAnsi="Arial" w:cs="Arial"/>
          <w:sz w:val="24"/>
          <w:szCs w:val="24"/>
        </w:rPr>
      </w:pPr>
    </w:p>
    <w:p w14:paraId="10E8CE53" w14:textId="77777777" w:rsidR="00DD105B" w:rsidRPr="007209AF" w:rsidRDefault="00DD105B" w:rsidP="00DD105B">
      <w:pPr>
        <w:jc w:val="both"/>
        <w:rPr>
          <w:rFonts w:ascii="Arial" w:hAnsi="Arial" w:cs="Arial"/>
          <w:sz w:val="24"/>
          <w:szCs w:val="24"/>
        </w:rPr>
      </w:pPr>
    </w:p>
    <w:p w14:paraId="4E3FFF52" w14:textId="77777777" w:rsidR="00DD105B" w:rsidRPr="007209AF" w:rsidRDefault="00DD105B" w:rsidP="00DD105B">
      <w:pPr>
        <w:jc w:val="both"/>
        <w:rPr>
          <w:rFonts w:ascii="Arial" w:hAnsi="Arial" w:cs="Arial"/>
          <w:sz w:val="24"/>
          <w:szCs w:val="24"/>
        </w:rPr>
      </w:pPr>
    </w:p>
    <w:p w14:paraId="0832DD56" w14:textId="77777777" w:rsidR="00DD105B" w:rsidRPr="007209AF" w:rsidRDefault="00DD105B" w:rsidP="00DD105B">
      <w:pPr>
        <w:jc w:val="both"/>
        <w:rPr>
          <w:rFonts w:ascii="Arial" w:hAnsi="Arial" w:cs="Arial"/>
          <w:sz w:val="24"/>
          <w:szCs w:val="24"/>
        </w:rPr>
      </w:pPr>
    </w:p>
    <w:p w14:paraId="2261D8FA" w14:textId="77777777" w:rsidR="00DD105B" w:rsidRPr="007209AF" w:rsidRDefault="00DD105B" w:rsidP="00DD105B">
      <w:pPr>
        <w:jc w:val="both"/>
        <w:rPr>
          <w:rFonts w:ascii="Arial" w:hAnsi="Arial" w:cs="Arial"/>
          <w:sz w:val="24"/>
          <w:szCs w:val="24"/>
        </w:rPr>
      </w:pPr>
    </w:p>
    <w:p w14:paraId="554A3A64" w14:textId="77777777" w:rsidR="00DD105B" w:rsidRPr="007209AF" w:rsidRDefault="00DD105B" w:rsidP="00DD105B">
      <w:pPr>
        <w:jc w:val="both"/>
        <w:rPr>
          <w:rFonts w:ascii="Arial" w:hAnsi="Arial" w:cs="Arial"/>
          <w:sz w:val="24"/>
          <w:szCs w:val="24"/>
        </w:rPr>
      </w:pPr>
    </w:p>
    <w:p w14:paraId="1BAEE4DF" w14:textId="77777777" w:rsidR="00DD105B" w:rsidRPr="007209AF" w:rsidRDefault="00DD105B" w:rsidP="00507EA8">
      <w:pPr>
        <w:jc w:val="center"/>
        <w:rPr>
          <w:rFonts w:ascii="Arial" w:hAnsi="Arial" w:cs="Arial"/>
          <w:b/>
          <w:sz w:val="24"/>
          <w:szCs w:val="24"/>
        </w:rPr>
      </w:pPr>
      <w:r w:rsidRPr="007209AF">
        <w:rPr>
          <w:rFonts w:ascii="Arial" w:hAnsi="Arial" w:cs="Arial"/>
          <w:b/>
          <w:sz w:val="24"/>
          <w:szCs w:val="24"/>
        </w:rPr>
        <w:t>EXPOSICIÓN DE MOTIVOS</w:t>
      </w:r>
    </w:p>
    <w:p w14:paraId="1F8F10FC" w14:textId="77777777" w:rsidR="000669F8" w:rsidRPr="007209AF" w:rsidRDefault="000669F8" w:rsidP="000669F8">
      <w:pPr>
        <w:pStyle w:val="Prrafodelista"/>
        <w:numPr>
          <w:ilvl w:val="0"/>
          <w:numId w:val="6"/>
        </w:numPr>
        <w:jc w:val="both"/>
        <w:rPr>
          <w:rFonts w:ascii="Arial" w:hAnsi="Arial" w:cs="Arial"/>
          <w:b/>
          <w:sz w:val="24"/>
          <w:szCs w:val="24"/>
        </w:rPr>
      </w:pPr>
      <w:r w:rsidRPr="007209AF">
        <w:rPr>
          <w:rFonts w:ascii="Arial" w:hAnsi="Arial" w:cs="Arial"/>
          <w:b/>
          <w:sz w:val="24"/>
          <w:szCs w:val="24"/>
        </w:rPr>
        <w:t>Objeto</w:t>
      </w:r>
    </w:p>
    <w:p w14:paraId="4E8B6272" w14:textId="77777777" w:rsidR="000669F8" w:rsidRPr="007209AF" w:rsidRDefault="000669F8" w:rsidP="000669F8">
      <w:pPr>
        <w:jc w:val="both"/>
        <w:rPr>
          <w:rFonts w:ascii="Arial" w:hAnsi="Arial" w:cs="Arial"/>
          <w:sz w:val="24"/>
          <w:szCs w:val="24"/>
        </w:rPr>
      </w:pPr>
      <w:r w:rsidRPr="007209AF">
        <w:rPr>
          <w:rFonts w:ascii="Arial" w:hAnsi="Arial" w:cs="Arial"/>
          <w:sz w:val="24"/>
          <w:szCs w:val="24"/>
        </w:rPr>
        <w:t xml:space="preserve">Este proyecto de ley busca la protección prevalente de los derechos de los niños, mediante la imposición de medidas de carácter penales y correctivas con el fin de atacar el consumo, </w:t>
      </w:r>
      <w:r w:rsidRPr="007209AF">
        <w:rPr>
          <w:rFonts w:ascii="Arial" w:hAnsi="Arial" w:cs="Arial"/>
          <w:sz w:val="24"/>
          <w:szCs w:val="24"/>
        </w:rPr>
        <w:lastRenderedPageBreak/>
        <w:t>distribución y porte de sus</w:t>
      </w:r>
      <w:r w:rsidR="00507EA8" w:rsidRPr="007209AF">
        <w:rPr>
          <w:rFonts w:ascii="Arial" w:hAnsi="Arial" w:cs="Arial"/>
          <w:sz w:val="24"/>
          <w:szCs w:val="24"/>
        </w:rPr>
        <w:t xml:space="preserve">tancias psicoactivas </w:t>
      </w:r>
      <w:r w:rsidR="00D5234A" w:rsidRPr="007209AF">
        <w:rPr>
          <w:rFonts w:ascii="Arial" w:hAnsi="Arial" w:cs="Arial"/>
          <w:sz w:val="24"/>
          <w:szCs w:val="24"/>
        </w:rPr>
        <w:t xml:space="preserve">(en adelante SPA) </w:t>
      </w:r>
      <w:r w:rsidR="00507EA8" w:rsidRPr="007209AF">
        <w:rPr>
          <w:rFonts w:ascii="Arial" w:hAnsi="Arial" w:cs="Arial"/>
          <w:sz w:val="24"/>
          <w:szCs w:val="24"/>
        </w:rPr>
        <w:t xml:space="preserve">en lugares frecuentados por menores de edad y sus zonas aledañas. Igualmente, se pretende </w:t>
      </w:r>
      <w:r w:rsidR="003B0286" w:rsidRPr="007209AF">
        <w:rPr>
          <w:rFonts w:ascii="Arial" w:hAnsi="Arial" w:cs="Arial"/>
          <w:sz w:val="24"/>
          <w:szCs w:val="24"/>
        </w:rPr>
        <w:t>dotar de herramientas</w:t>
      </w:r>
      <w:r w:rsidR="00826A3A" w:rsidRPr="007209AF">
        <w:rPr>
          <w:rFonts w:ascii="Arial" w:hAnsi="Arial" w:cs="Arial"/>
          <w:sz w:val="24"/>
          <w:szCs w:val="24"/>
        </w:rPr>
        <w:t xml:space="preserve"> tecnológicas</w:t>
      </w:r>
      <w:r w:rsidR="003B0286" w:rsidRPr="007209AF">
        <w:rPr>
          <w:rFonts w:ascii="Arial" w:hAnsi="Arial" w:cs="Arial"/>
          <w:sz w:val="24"/>
          <w:szCs w:val="24"/>
        </w:rPr>
        <w:t xml:space="preserve"> a la Policía </w:t>
      </w:r>
      <w:r w:rsidR="00163D0E" w:rsidRPr="007209AF">
        <w:rPr>
          <w:rFonts w:ascii="Arial" w:hAnsi="Arial" w:cs="Arial"/>
          <w:sz w:val="24"/>
          <w:szCs w:val="24"/>
        </w:rPr>
        <w:t xml:space="preserve">Nacional y en especial la Policía de Infancia y Adolescencia, para </w:t>
      </w:r>
      <w:r w:rsidR="00833B7B" w:rsidRPr="007209AF">
        <w:rPr>
          <w:rFonts w:ascii="Arial" w:hAnsi="Arial" w:cs="Arial"/>
          <w:sz w:val="24"/>
          <w:szCs w:val="24"/>
        </w:rPr>
        <w:t xml:space="preserve">vigilar y controlar el expendio de </w:t>
      </w:r>
      <w:r w:rsidR="00D5234A" w:rsidRPr="007209AF">
        <w:rPr>
          <w:rFonts w:ascii="Arial" w:hAnsi="Arial" w:cs="Arial"/>
          <w:sz w:val="24"/>
          <w:szCs w:val="24"/>
        </w:rPr>
        <w:t>SPA</w:t>
      </w:r>
      <w:r w:rsidR="00833B7B" w:rsidRPr="007209AF">
        <w:rPr>
          <w:rFonts w:ascii="Arial" w:hAnsi="Arial" w:cs="Arial"/>
          <w:sz w:val="24"/>
          <w:szCs w:val="24"/>
        </w:rPr>
        <w:t xml:space="preserve"> en parques públicos, centros educacionales, deportivos y recreativos. </w:t>
      </w:r>
    </w:p>
    <w:p w14:paraId="544C9384" w14:textId="77777777" w:rsidR="00EB5F37" w:rsidRPr="007209AF" w:rsidRDefault="00952967" w:rsidP="008C3FA5">
      <w:pPr>
        <w:jc w:val="both"/>
        <w:rPr>
          <w:rFonts w:ascii="Arial" w:hAnsi="Arial" w:cs="Arial"/>
          <w:sz w:val="24"/>
          <w:szCs w:val="24"/>
        </w:rPr>
      </w:pPr>
      <w:r w:rsidRPr="007209AF">
        <w:rPr>
          <w:rFonts w:ascii="Arial" w:hAnsi="Arial" w:cs="Arial"/>
          <w:sz w:val="24"/>
          <w:szCs w:val="24"/>
        </w:rPr>
        <w:t>Así las cosas, los artículos</w:t>
      </w:r>
      <w:r w:rsidR="00BF69EE" w:rsidRPr="007209AF">
        <w:rPr>
          <w:rFonts w:ascii="Arial" w:hAnsi="Arial" w:cs="Arial"/>
          <w:sz w:val="24"/>
          <w:szCs w:val="24"/>
        </w:rPr>
        <w:t xml:space="preserve"> 1 al 4</w:t>
      </w:r>
      <w:r w:rsidRPr="007209AF">
        <w:rPr>
          <w:rFonts w:ascii="Arial" w:hAnsi="Arial" w:cs="Arial"/>
          <w:sz w:val="24"/>
          <w:szCs w:val="24"/>
        </w:rPr>
        <w:t xml:space="preserve"> modifican el Código Nacional de Policía y Convivencia, </w:t>
      </w:r>
      <w:r w:rsidR="008C3FA5" w:rsidRPr="007209AF">
        <w:rPr>
          <w:rFonts w:ascii="Arial" w:hAnsi="Arial" w:cs="Arial"/>
          <w:sz w:val="24"/>
          <w:szCs w:val="24"/>
        </w:rPr>
        <w:t xml:space="preserve">en aquellos comportamientos que afectan (i) la tranquilidad y relaciones respetuosas de las personas, (ii) la convivencia en los establecimientos educativos relacionados con consumo de sustancias, (iii) la integridad de niños, niñas y adolescentes y, (iv) el cuidado e integridad del espacio público. </w:t>
      </w:r>
    </w:p>
    <w:p w14:paraId="18C42292" w14:textId="77777777" w:rsidR="00952967" w:rsidRPr="007209AF" w:rsidRDefault="008C3FA5" w:rsidP="008C3FA5">
      <w:pPr>
        <w:jc w:val="both"/>
        <w:rPr>
          <w:rFonts w:ascii="Arial" w:hAnsi="Arial" w:cs="Arial"/>
          <w:sz w:val="24"/>
          <w:szCs w:val="24"/>
        </w:rPr>
      </w:pPr>
      <w:r w:rsidRPr="007209AF">
        <w:rPr>
          <w:rFonts w:ascii="Arial" w:hAnsi="Arial" w:cs="Arial"/>
          <w:sz w:val="24"/>
          <w:szCs w:val="24"/>
        </w:rPr>
        <w:t xml:space="preserve">Por otro lado, </w:t>
      </w:r>
      <w:r w:rsidR="00BF69EE" w:rsidRPr="007209AF">
        <w:rPr>
          <w:rFonts w:ascii="Arial" w:hAnsi="Arial" w:cs="Arial"/>
          <w:sz w:val="24"/>
          <w:szCs w:val="24"/>
        </w:rPr>
        <w:t>los art</w:t>
      </w:r>
      <w:r w:rsidR="00C54B47" w:rsidRPr="007209AF">
        <w:rPr>
          <w:rFonts w:ascii="Arial" w:hAnsi="Arial" w:cs="Arial"/>
          <w:sz w:val="24"/>
          <w:szCs w:val="24"/>
        </w:rPr>
        <w:t xml:space="preserve">ículos 5 y 6 modifican dos artículos del Título XIII, sobre los </w:t>
      </w:r>
      <w:r w:rsidR="00354D01" w:rsidRPr="007209AF">
        <w:rPr>
          <w:rFonts w:ascii="Arial" w:hAnsi="Arial" w:cs="Arial"/>
          <w:sz w:val="24"/>
          <w:szCs w:val="24"/>
        </w:rPr>
        <w:t>“</w:t>
      </w:r>
      <w:r w:rsidR="00C54B47" w:rsidRPr="007209AF">
        <w:rPr>
          <w:rFonts w:ascii="Arial" w:hAnsi="Arial" w:cs="Arial"/>
          <w:sz w:val="24"/>
          <w:szCs w:val="24"/>
        </w:rPr>
        <w:t>delitos contra la salud pública</w:t>
      </w:r>
      <w:r w:rsidR="00354D01" w:rsidRPr="007209AF">
        <w:rPr>
          <w:rFonts w:ascii="Arial" w:hAnsi="Arial" w:cs="Arial"/>
          <w:sz w:val="24"/>
          <w:szCs w:val="24"/>
        </w:rPr>
        <w:t>”</w:t>
      </w:r>
      <w:r w:rsidR="00C54B47" w:rsidRPr="007209AF">
        <w:rPr>
          <w:rFonts w:ascii="Arial" w:hAnsi="Arial" w:cs="Arial"/>
          <w:sz w:val="24"/>
          <w:szCs w:val="24"/>
        </w:rPr>
        <w:t xml:space="preserve">, Capítulo II, </w:t>
      </w:r>
      <w:r w:rsidR="00354D01" w:rsidRPr="007209AF">
        <w:rPr>
          <w:rFonts w:ascii="Arial" w:hAnsi="Arial" w:cs="Arial"/>
          <w:sz w:val="24"/>
          <w:szCs w:val="24"/>
        </w:rPr>
        <w:t>“</w:t>
      </w:r>
      <w:r w:rsidR="00C54B47" w:rsidRPr="007209AF">
        <w:rPr>
          <w:rFonts w:ascii="Arial" w:hAnsi="Arial" w:cs="Arial"/>
          <w:sz w:val="24"/>
          <w:szCs w:val="24"/>
        </w:rPr>
        <w:t>Del tráfico de estupefacientes y otras infracciones</w:t>
      </w:r>
      <w:r w:rsidR="00354D01" w:rsidRPr="007209AF">
        <w:rPr>
          <w:rFonts w:ascii="Arial" w:hAnsi="Arial" w:cs="Arial"/>
          <w:sz w:val="24"/>
          <w:szCs w:val="24"/>
        </w:rPr>
        <w:t>”,</w:t>
      </w:r>
      <w:r w:rsidR="00C54B47" w:rsidRPr="007209AF">
        <w:rPr>
          <w:rFonts w:ascii="Arial" w:hAnsi="Arial" w:cs="Arial"/>
          <w:sz w:val="24"/>
          <w:szCs w:val="24"/>
        </w:rPr>
        <w:t xml:space="preserve"> del Código Penal los cuales consagran las penas para el suministro de sustancias psicoactivas a menores de edad y las circunstancias de agravación punitiva. </w:t>
      </w:r>
    </w:p>
    <w:p w14:paraId="376EF8EE" w14:textId="77777777" w:rsidR="00952967" w:rsidRPr="007209AF" w:rsidRDefault="00C54B47" w:rsidP="008C3FA5">
      <w:pPr>
        <w:jc w:val="both"/>
        <w:rPr>
          <w:rFonts w:ascii="Arial" w:hAnsi="Arial" w:cs="Arial"/>
          <w:sz w:val="24"/>
          <w:szCs w:val="24"/>
        </w:rPr>
      </w:pPr>
      <w:r w:rsidRPr="007209AF">
        <w:rPr>
          <w:rFonts w:ascii="Arial" w:hAnsi="Arial" w:cs="Arial"/>
          <w:sz w:val="24"/>
          <w:szCs w:val="24"/>
        </w:rPr>
        <w:t xml:space="preserve">Por último, el artículo 7 modifica un artículo del Código de la Infancia y la Adolescencia, el cual establece responsabilidades para la Policía de Infancia y Adolescencia con respecto al control de estupefacientes </w:t>
      </w:r>
      <w:r w:rsidR="00354D01" w:rsidRPr="007209AF">
        <w:rPr>
          <w:rFonts w:ascii="Arial" w:hAnsi="Arial" w:cs="Arial"/>
          <w:sz w:val="24"/>
          <w:szCs w:val="24"/>
        </w:rPr>
        <w:t>para</w:t>
      </w:r>
      <w:r w:rsidR="005F1335" w:rsidRPr="007209AF">
        <w:rPr>
          <w:rFonts w:ascii="Arial" w:hAnsi="Arial" w:cs="Arial"/>
          <w:sz w:val="24"/>
          <w:szCs w:val="24"/>
        </w:rPr>
        <w:t xml:space="preserve"> la</w:t>
      </w:r>
      <w:r w:rsidRPr="007209AF">
        <w:rPr>
          <w:rFonts w:ascii="Arial" w:hAnsi="Arial" w:cs="Arial"/>
          <w:sz w:val="24"/>
          <w:szCs w:val="24"/>
        </w:rPr>
        <w:t xml:space="preserve"> vigilancia de los menores en espacios públicos.</w:t>
      </w:r>
      <w:r w:rsidR="00065234" w:rsidRPr="007209AF">
        <w:rPr>
          <w:rFonts w:ascii="Arial" w:hAnsi="Arial" w:cs="Arial"/>
          <w:sz w:val="24"/>
          <w:szCs w:val="24"/>
        </w:rPr>
        <w:t xml:space="preserve"> Sin embargo, </w:t>
      </w:r>
      <w:r w:rsidR="00065234" w:rsidRPr="007209AF">
        <w:rPr>
          <w:rFonts w:ascii="Arial" w:hAnsi="Arial" w:cs="Arial"/>
          <w:color w:val="000000"/>
          <w:sz w:val="24"/>
          <w:szCs w:val="24"/>
        </w:rPr>
        <w:t>lo que se busca con este proyecto de ley es condición necesaria pero no suficiente para evitar un mayor deterioro de la seguridad y la convivencia en los centros poblacionales de nuestro país.</w:t>
      </w:r>
    </w:p>
    <w:p w14:paraId="37509DA6" w14:textId="77777777" w:rsidR="000669F8" w:rsidRPr="007209AF" w:rsidRDefault="00433FF4" w:rsidP="000669F8">
      <w:pPr>
        <w:pStyle w:val="Prrafodelista"/>
        <w:numPr>
          <w:ilvl w:val="0"/>
          <w:numId w:val="6"/>
        </w:numPr>
        <w:jc w:val="both"/>
        <w:rPr>
          <w:rFonts w:ascii="Arial" w:hAnsi="Arial" w:cs="Arial"/>
          <w:b/>
          <w:sz w:val="24"/>
          <w:szCs w:val="24"/>
        </w:rPr>
      </w:pPr>
      <w:r w:rsidRPr="007209AF">
        <w:rPr>
          <w:rFonts w:ascii="Arial" w:hAnsi="Arial" w:cs="Arial"/>
          <w:b/>
          <w:sz w:val="24"/>
          <w:szCs w:val="24"/>
        </w:rPr>
        <w:t xml:space="preserve">Derechos prevalentes de los </w:t>
      </w:r>
      <w:r w:rsidR="00111074" w:rsidRPr="007209AF">
        <w:rPr>
          <w:rFonts w:ascii="Arial" w:hAnsi="Arial" w:cs="Arial"/>
          <w:b/>
          <w:sz w:val="24"/>
          <w:szCs w:val="24"/>
        </w:rPr>
        <w:t>menores</w:t>
      </w:r>
      <w:r w:rsidR="00A667AB" w:rsidRPr="007209AF">
        <w:rPr>
          <w:rFonts w:ascii="Arial" w:hAnsi="Arial" w:cs="Arial"/>
          <w:b/>
          <w:sz w:val="24"/>
          <w:szCs w:val="24"/>
        </w:rPr>
        <w:t xml:space="preserve"> y su protección constitucional</w:t>
      </w:r>
    </w:p>
    <w:p w14:paraId="2ABCC551" w14:textId="77777777" w:rsidR="00507EA8" w:rsidRPr="007209AF" w:rsidRDefault="00507EA8" w:rsidP="00507EA8">
      <w:pPr>
        <w:jc w:val="both"/>
        <w:rPr>
          <w:rFonts w:ascii="Arial" w:hAnsi="Arial" w:cs="Arial"/>
          <w:sz w:val="24"/>
          <w:szCs w:val="24"/>
        </w:rPr>
      </w:pPr>
      <w:r w:rsidRPr="007209AF">
        <w:rPr>
          <w:rFonts w:ascii="Arial" w:hAnsi="Arial" w:cs="Arial"/>
          <w:sz w:val="24"/>
          <w:szCs w:val="24"/>
        </w:rPr>
        <w:t>La Constitución Política en el artículo 44 señala que todos los derechos de los niños son fundamentales y prevalecen sobre los demás, por tanto, corresponde a la “</w:t>
      </w:r>
      <w:r w:rsidRPr="007209AF">
        <w:rPr>
          <w:rFonts w:ascii="Arial" w:hAnsi="Arial" w:cs="Arial"/>
          <w:i/>
          <w:sz w:val="24"/>
          <w:szCs w:val="24"/>
        </w:rPr>
        <w:t xml:space="preserve">familia, la sociedad y el Estado tienen la obligación de asistir y proteger al niño para </w:t>
      </w:r>
      <w:r w:rsidRPr="007209AF">
        <w:rPr>
          <w:rFonts w:ascii="Arial" w:hAnsi="Arial" w:cs="Arial"/>
          <w:i/>
          <w:sz w:val="24"/>
          <w:szCs w:val="24"/>
        </w:rPr>
        <w:lastRenderedPageBreak/>
        <w:t>garantizar su desarrollo armónico e integral y el ejercicio pleno de sus derechos</w:t>
      </w:r>
      <w:r w:rsidRPr="007209AF">
        <w:rPr>
          <w:rFonts w:ascii="Arial" w:hAnsi="Arial" w:cs="Arial"/>
          <w:sz w:val="24"/>
          <w:szCs w:val="24"/>
        </w:rPr>
        <w:t xml:space="preserve">”. </w:t>
      </w:r>
    </w:p>
    <w:p w14:paraId="26EA905D" w14:textId="77777777" w:rsidR="00507EA8" w:rsidRPr="007209AF" w:rsidRDefault="00507EA8" w:rsidP="00507EA8">
      <w:pPr>
        <w:jc w:val="both"/>
        <w:rPr>
          <w:rFonts w:ascii="Arial" w:hAnsi="Arial" w:cs="Arial"/>
          <w:sz w:val="24"/>
          <w:szCs w:val="24"/>
        </w:rPr>
      </w:pPr>
      <w:r w:rsidRPr="007209AF">
        <w:rPr>
          <w:rFonts w:ascii="Arial" w:hAnsi="Arial" w:cs="Arial"/>
          <w:sz w:val="24"/>
          <w:szCs w:val="24"/>
        </w:rPr>
        <w:t xml:space="preserve">Esta disposición normativa consagra el marco de protección de garantías de los derechos de los niños, además de leyes y tratados internacionales ratificados por Colombia, algunos de los cuales están integrados a la Constitución por el bloque de constitucionalidad. </w:t>
      </w:r>
    </w:p>
    <w:p w14:paraId="0FB114C2" w14:textId="77777777" w:rsidR="006A3FDC" w:rsidRPr="007209AF" w:rsidRDefault="00354D01" w:rsidP="00507EA8">
      <w:pPr>
        <w:jc w:val="both"/>
        <w:rPr>
          <w:rFonts w:ascii="Arial" w:hAnsi="Arial" w:cs="Arial"/>
          <w:sz w:val="24"/>
          <w:szCs w:val="24"/>
        </w:rPr>
      </w:pPr>
      <w:r w:rsidRPr="007209AF">
        <w:rPr>
          <w:rFonts w:ascii="Arial" w:hAnsi="Arial" w:cs="Arial"/>
          <w:sz w:val="24"/>
          <w:szCs w:val="24"/>
        </w:rPr>
        <w:t>Por ejemplo</w:t>
      </w:r>
      <w:r w:rsidR="006A3FDC" w:rsidRPr="007209AF">
        <w:rPr>
          <w:rFonts w:ascii="Arial" w:hAnsi="Arial" w:cs="Arial"/>
          <w:sz w:val="24"/>
          <w:szCs w:val="24"/>
        </w:rPr>
        <w:t>, la Declaración de los Derechos de Niño (1959), ratificada por Colombia por medio de la Ley 12 de 1991, establece que “</w:t>
      </w:r>
      <w:r w:rsidR="006A3FDC" w:rsidRPr="007209AF">
        <w:rPr>
          <w:rFonts w:ascii="Arial" w:hAnsi="Arial" w:cs="Arial"/>
          <w:i/>
          <w:sz w:val="24"/>
          <w:szCs w:val="24"/>
        </w:rPr>
        <w:t>el niño es reconocido universalmente como un ser humano que debe ser capaz de desarrollarse física, mental, social, moral y espiritualmente con libertad y dignidad</w:t>
      </w:r>
      <w:r w:rsidR="006A3FDC" w:rsidRPr="007209AF">
        <w:rPr>
          <w:rFonts w:ascii="Arial" w:hAnsi="Arial" w:cs="Arial"/>
          <w:sz w:val="24"/>
          <w:szCs w:val="24"/>
        </w:rPr>
        <w:t>”</w:t>
      </w:r>
      <w:r w:rsidR="009A6638" w:rsidRPr="007209AF">
        <w:rPr>
          <w:rFonts w:ascii="Arial" w:hAnsi="Arial" w:cs="Arial"/>
          <w:sz w:val="24"/>
          <w:szCs w:val="24"/>
        </w:rPr>
        <w:t xml:space="preserve"> (Principio II de la Declaración de los Derechos del Niño, Naciones Unidas, 1959)</w:t>
      </w:r>
      <w:r w:rsidR="006A3FDC" w:rsidRPr="007209AF">
        <w:rPr>
          <w:rFonts w:ascii="Arial" w:hAnsi="Arial" w:cs="Arial"/>
          <w:sz w:val="24"/>
          <w:szCs w:val="24"/>
        </w:rPr>
        <w:t>.  La Convención Americana sobre Derechos Humanos, el Protocolo Adicional a la Convención Americana sobre Derechos Humanos en materia de Derechos Económicos, Sociales y Culturales (Protocolo de San Salvador); la Asamblea General de la OEA, Resolución 1709; la Comisión Interamericana de Derechos Humanos, el Informe Anual 1991, el Tercer Informe sobre la situación de Derechos Humanos en Colombia (1999), la Recomendación sobre la Erradicación del Reclutamiento y la Participación de Niños en Conflictos Armados; el Informe Anual 2001; Corte Interamericana de Derechos Humanos; Organización Internacional del Trabajo; Movimiento Internacional de la Cruz Roja y de la Media Luna Roja; que hacen parte del bloque de constitucionalidad (en sentido lato o estricto), son la base estructural del desarrollo normativo que se pretende</w:t>
      </w:r>
      <w:r w:rsidR="001434D4" w:rsidRPr="007209AF">
        <w:rPr>
          <w:rFonts w:ascii="Arial" w:hAnsi="Arial" w:cs="Arial"/>
          <w:sz w:val="24"/>
          <w:szCs w:val="24"/>
        </w:rPr>
        <w:t xml:space="preserve"> resguardar</w:t>
      </w:r>
      <w:r w:rsidR="006A3FDC" w:rsidRPr="007209AF">
        <w:rPr>
          <w:rFonts w:ascii="Arial" w:hAnsi="Arial" w:cs="Arial"/>
          <w:sz w:val="24"/>
          <w:szCs w:val="24"/>
        </w:rPr>
        <w:t>a través del presente proyecto de ley.</w:t>
      </w:r>
    </w:p>
    <w:p w14:paraId="17760935" w14:textId="77777777" w:rsidR="00383EC0" w:rsidRPr="007209AF" w:rsidRDefault="001434D4" w:rsidP="00383EC0">
      <w:pPr>
        <w:jc w:val="both"/>
        <w:rPr>
          <w:rFonts w:ascii="Arial" w:hAnsi="Arial" w:cs="Arial"/>
          <w:sz w:val="24"/>
          <w:szCs w:val="24"/>
        </w:rPr>
      </w:pPr>
      <w:r w:rsidRPr="007209AF">
        <w:rPr>
          <w:rFonts w:ascii="Arial" w:hAnsi="Arial" w:cs="Arial"/>
          <w:sz w:val="24"/>
          <w:szCs w:val="24"/>
        </w:rPr>
        <w:t>La Convención de los D</w:t>
      </w:r>
      <w:r w:rsidR="00383EC0" w:rsidRPr="007209AF">
        <w:rPr>
          <w:rFonts w:ascii="Arial" w:hAnsi="Arial" w:cs="Arial"/>
          <w:sz w:val="24"/>
          <w:szCs w:val="24"/>
        </w:rPr>
        <w:t xml:space="preserve">erechos del </w:t>
      </w:r>
      <w:r w:rsidRPr="007209AF">
        <w:rPr>
          <w:rFonts w:ascii="Arial" w:hAnsi="Arial" w:cs="Arial"/>
          <w:sz w:val="24"/>
          <w:szCs w:val="24"/>
        </w:rPr>
        <w:t>N</w:t>
      </w:r>
      <w:r w:rsidR="00383EC0" w:rsidRPr="007209AF">
        <w:rPr>
          <w:rFonts w:ascii="Arial" w:hAnsi="Arial" w:cs="Arial"/>
          <w:sz w:val="24"/>
          <w:szCs w:val="24"/>
        </w:rPr>
        <w:t>iño consagra en el numeral primero del artículo 3 que “</w:t>
      </w:r>
      <w:r w:rsidR="00383EC0" w:rsidRPr="007209AF">
        <w:rPr>
          <w:rFonts w:ascii="Arial" w:hAnsi="Arial" w:cs="Arial"/>
          <w:i/>
          <w:sz w:val="24"/>
          <w:szCs w:val="24"/>
        </w:rPr>
        <w:t>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r w:rsidR="00383EC0" w:rsidRPr="007209AF">
        <w:rPr>
          <w:rFonts w:ascii="Arial" w:hAnsi="Arial" w:cs="Arial"/>
          <w:sz w:val="24"/>
          <w:szCs w:val="24"/>
        </w:rPr>
        <w:t xml:space="preserve">”. </w:t>
      </w:r>
    </w:p>
    <w:p w14:paraId="264BE89C" w14:textId="77777777" w:rsidR="00383EC0" w:rsidRPr="007209AF" w:rsidRDefault="00383EC0" w:rsidP="00383EC0">
      <w:pPr>
        <w:jc w:val="both"/>
        <w:rPr>
          <w:rFonts w:ascii="Arial" w:hAnsi="Arial" w:cs="Arial"/>
          <w:sz w:val="24"/>
          <w:szCs w:val="24"/>
        </w:rPr>
      </w:pPr>
      <w:r w:rsidRPr="007209AF">
        <w:rPr>
          <w:rFonts w:ascii="Arial" w:hAnsi="Arial" w:cs="Arial"/>
          <w:sz w:val="24"/>
          <w:szCs w:val="24"/>
        </w:rPr>
        <w:lastRenderedPageBreak/>
        <w:t>Por lo precedente, las autoridades deben guiar sus decisiones en procura de garantizar el interés superior del menor, constituyendo así, una función hermenéutica y la finalidad de toda política pública del Estado.</w:t>
      </w:r>
    </w:p>
    <w:p w14:paraId="49275E8C" w14:textId="77777777" w:rsidR="00910F3C" w:rsidRPr="007209AF" w:rsidRDefault="00910F3C" w:rsidP="00910F3C">
      <w:pPr>
        <w:jc w:val="both"/>
        <w:rPr>
          <w:rFonts w:ascii="Arial" w:hAnsi="Arial" w:cs="Arial"/>
          <w:i/>
          <w:sz w:val="24"/>
          <w:szCs w:val="24"/>
        </w:rPr>
      </w:pPr>
      <w:r w:rsidRPr="007209AF">
        <w:rPr>
          <w:rFonts w:ascii="Arial" w:hAnsi="Arial" w:cs="Arial"/>
          <w:sz w:val="24"/>
          <w:szCs w:val="24"/>
        </w:rPr>
        <w:t xml:space="preserve">Tal como se mencionó anteriormente, existen una infinidad de normas, tanto constitucionales como tratados de derechos humanos que propugnan por la especial protección del desarrollo de los menores. </w:t>
      </w:r>
      <w:r w:rsidR="001434D4" w:rsidRPr="007209AF">
        <w:rPr>
          <w:rFonts w:ascii="Arial" w:hAnsi="Arial" w:cs="Arial"/>
          <w:sz w:val="24"/>
          <w:szCs w:val="24"/>
        </w:rPr>
        <w:t>Especialmente</w:t>
      </w:r>
      <w:r w:rsidRPr="007209AF">
        <w:rPr>
          <w:rFonts w:ascii="Arial" w:hAnsi="Arial" w:cs="Arial"/>
          <w:sz w:val="24"/>
          <w:szCs w:val="24"/>
        </w:rPr>
        <w:t xml:space="preserve">, el Código de la Infancia y la Adolescencia, prevé que, en virtud del principio de corresponsabilidad, entendida como </w:t>
      </w:r>
      <w:r w:rsidRPr="007209AF">
        <w:rPr>
          <w:rFonts w:ascii="Arial" w:hAnsi="Arial" w:cs="Arial"/>
          <w:i/>
          <w:sz w:val="24"/>
          <w:szCs w:val="24"/>
        </w:rPr>
        <w:t>“la concurrencia de actores y acciones conducentes a garantizar el ejercicio de los derechos de los niños, las niñas y los adolescentes. La familia, la sociedad y el Estado son corresponsables en su atención, cuidado y protección</w:t>
      </w:r>
      <w:r w:rsidRPr="007209AF">
        <w:rPr>
          <w:rFonts w:ascii="Arial" w:hAnsi="Arial" w:cs="Arial"/>
          <w:sz w:val="24"/>
          <w:szCs w:val="24"/>
        </w:rPr>
        <w:t>”</w:t>
      </w:r>
      <w:r w:rsidR="009A6638" w:rsidRPr="007209AF">
        <w:rPr>
          <w:rFonts w:ascii="Arial" w:hAnsi="Arial" w:cs="Arial"/>
          <w:sz w:val="24"/>
          <w:szCs w:val="24"/>
        </w:rPr>
        <w:t xml:space="preserve"> (Artículo 10 del Código de la Infancia y la Adolescencia)</w:t>
      </w:r>
      <w:r w:rsidRPr="007209AF">
        <w:rPr>
          <w:rFonts w:ascii="Arial" w:hAnsi="Arial" w:cs="Arial"/>
          <w:sz w:val="24"/>
          <w:szCs w:val="24"/>
        </w:rPr>
        <w:t xml:space="preserve">, se debe velar por la protección integral del menor. Asimismo, se consagran varios derechos y libertades del menor, entre los cuales se encuentra el derecho a la integridad personal, debiendo </w:t>
      </w:r>
      <w:r w:rsidRPr="007209AF">
        <w:rPr>
          <w:rFonts w:ascii="Arial" w:hAnsi="Arial" w:cs="Arial"/>
          <w:i/>
          <w:sz w:val="24"/>
          <w:szCs w:val="24"/>
        </w:rPr>
        <w:t xml:space="preserve">“ser protegidos contra todas las acciones o conductas que causen muerte, daño o sufrimiento físico, sexual o </w:t>
      </w:r>
      <w:r w:rsidR="009A6638" w:rsidRPr="007209AF">
        <w:rPr>
          <w:rFonts w:ascii="Arial" w:hAnsi="Arial" w:cs="Arial"/>
          <w:i/>
          <w:sz w:val="24"/>
          <w:szCs w:val="24"/>
        </w:rPr>
        <w:t>psicológico” (</w:t>
      </w:r>
      <w:r w:rsidR="009A6638" w:rsidRPr="007209AF">
        <w:rPr>
          <w:rFonts w:ascii="Arial" w:hAnsi="Arial" w:cs="Arial"/>
          <w:sz w:val="24"/>
          <w:szCs w:val="24"/>
        </w:rPr>
        <w:t>Artículo 18 Código Infancia y Adolescencia</w:t>
      </w:r>
      <w:r w:rsidR="009A6638" w:rsidRPr="007209AF">
        <w:rPr>
          <w:rFonts w:ascii="Arial" w:hAnsi="Arial" w:cs="Arial"/>
          <w:i/>
          <w:sz w:val="24"/>
          <w:szCs w:val="24"/>
        </w:rPr>
        <w:t>)</w:t>
      </w:r>
      <w:r w:rsidR="001D186B" w:rsidRPr="007209AF">
        <w:rPr>
          <w:rFonts w:ascii="Arial" w:hAnsi="Arial" w:cs="Arial"/>
          <w:i/>
          <w:sz w:val="24"/>
          <w:szCs w:val="24"/>
        </w:rPr>
        <w:t>.</w:t>
      </w:r>
    </w:p>
    <w:p w14:paraId="0662EB58" w14:textId="77777777" w:rsidR="00383EC0" w:rsidRPr="007209AF" w:rsidRDefault="001434D4" w:rsidP="00383EC0">
      <w:pPr>
        <w:jc w:val="both"/>
        <w:rPr>
          <w:rFonts w:ascii="Arial" w:hAnsi="Arial" w:cs="Arial"/>
          <w:i/>
          <w:sz w:val="24"/>
          <w:szCs w:val="24"/>
        </w:rPr>
      </w:pPr>
      <w:r w:rsidRPr="007209AF">
        <w:rPr>
          <w:rFonts w:ascii="Arial" w:hAnsi="Arial" w:cs="Arial"/>
          <w:sz w:val="24"/>
          <w:szCs w:val="24"/>
        </w:rPr>
        <w:t>Por otra parte, l</w:t>
      </w:r>
      <w:r w:rsidR="00DF73F6" w:rsidRPr="007209AF">
        <w:rPr>
          <w:rFonts w:ascii="Arial" w:hAnsi="Arial" w:cs="Arial"/>
          <w:sz w:val="24"/>
          <w:szCs w:val="24"/>
        </w:rPr>
        <w:t xml:space="preserve">a jurisprudencia constitucional ha </w:t>
      </w:r>
      <w:r w:rsidR="00383EC0" w:rsidRPr="007209AF">
        <w:rPr>
          <w:rFonts w:ascii="Arial" w:hAnsi="Arial" w:cs="Arial"/>
          <w:sz w:val="24"/>
          <w:szCs w:val="24"/>
        </w:rPr>
        <w:t>resalta</w:t>
      </w:r>
      <w:r w:rsidRPr="007209AF">
        <w:rPr>
          <w:rFonts w:ascii="Arial" w:hAnsi="Arial" w:cs="Arial"/>
          <w:sz w:val="24"/>
          <w:szCs w:val="24"/>
        </w:rPr>
        <w:t>do</w:t>
      </w:r>
      <w:r w:rsidR="00383EC0" w:rsidRPr="007209AF">
        <w:rPr>
          <w:rFonts w:ascii="Arial" w:hAnsi="Arial" w:cs="Arial"/>
          <w:sz w:val="24"/>
          <w:szCs w:val="24"/>
        </w:rPr>
        <w:t xml:space="preserve"> que la protección constitucional de los menores abarca los siguientes elementos: </w:t>
      </w:r>
      <w:r w:rsidR="00383EC0" w:rsidRPr="007209AF">
        <w:rPr>
          <w:rFonts w:ascii="Arial" w:hAnsi="Arial" w:cs="Arial"/>
          <w:i/>
          <w:sz w:val="24"/>
          <w:szCs w:val="24"/>
        </w:rPr>
        <w:t>“(1) que sus derechos son fundamentales; (2) que sus derechos son prevalentes; (3) la norma superior eleva a un nivel constitucional la protección de los niños frente a diferentes formas de agresión, como  pueden ser el abandono, la violencia física o moral, el secuestro, la venta, el abuso sexual, la explotación laboral y económica y los trabajos riesgosos; (4) El ámbito normativo constitucional de protección se amplía con las normas internacionales que por disposición de la propia Carta ingresan al régimen de derechos de los niños; (5) Igualmente los infantes y adolescentes en nuestro país, dada su debili</w:t>
      </w:r>
      <w:r w:rsidR="006E1ABF" w:rsidRPr="007209AF">
        <w:rPr>
          <w:rFonts w:ascii="Arial" w:hAnsi="Arial" w:cs="Arial"/>
          <w:i/>
          <w:sz w:val="24"/>
          <w:szCs w:val="24"/>
        </w:rPr>
        <w:t>2</w:t>
      </w:r>
      <w:r w:rsidR="00383EC0" w:rsidRPr="007209AF">
        <w:rPr>
          <w:rFonts w:ascii="Arial" w:hAnsi="Arial" w:cs="Arial"/>
          <w:i/>
          <w:sz w:val="24"/>
          <w:szCs w:val="24"/>
        </w:rPr>
        <w:t xml:space="preserve">dad e indefensión con ocasión de su corta edad, vulnerabilidad y dependencia, han sido considerados sujetos de especial protección constitucional, lo </w:t>
      </w:r>
      <w:r w:rsidR="00383EC0" w:rsidRPr="007209AF">
        <w:rPr>
          <w:rFonts w:ascii="Arial" w:hAnsi="Arial" w:cs="Arial"/>
          <w:i/>
          <w:sz w:val="24"/>
          <w:szCs w:val="24"/>
        </w:rPr>
        <w:lastRenderedPageBreak/>
        <w:t>que se traduce en  el deber imperativo del Estado de garantizar su bienestar; (6), debe entenderse que los derechos constitucionales consagrados en el artículo 44 C.P. en favor de los niños, se refieren plenamente a toda persona menor de dieciocho años”.</w:t>
      </w:r>
    </w:p>
    <w:p w14:paraId="1BEB3137" w14:textId="77777777" w:rsidR="00383EC0" w:rsidRPr="007209AF" w:rsidRDefault="00383EC0" w:rsidP="00383EC0">
      <w:pPr>
        <w:jc w:val="both"/>
        <w:rPr>
          <w:rFonts w:ascii="Arial" w:hAnsi="Arial" w:cs="Arial"/>
          <w:sz w:val="24"/>
          <w:szCs w:val="24"/>
        </w:rPr>
      </w:pPr>
      <w:r w:rsidRPr="007209AF">
        <w:rPr>
          <w:rFonts w:ascii="Arial" w:hAnsi="Arial" w:cs="Arial"/>
          <w:sz w:val="24"/>
          <w:szCs w:val="24"/>
        </w:rPr>
        <w:t>Aunado a lo precedente, la Corte ha manifestado que la especial protección de los menores deviene del respeto a su dignidad humana, a su indefensión y vulnerabilidad, por causa del proceso de desarrollo de sus facultades y atributos personales, y del imperativo del Estado de asegurar un futuro promisorio para la comunidad, garantizando la vida, integridad personal, la salud, la educación y el bienestar de los menores</w:t>
      </w:r>
    </w:p>
    <w:p w14:paraId="28CBBED5" w14:textId="77777777" w:rsidR="005F1335" w:rsidRPr="007209AF" w:rsidRDefault="00383EC0" w:rsidP="00383EC0">
      <w:pPr>
        <w:jc w:val="both"/>
        <w:rPr>
          <w:rFonts w:ascii="Arial" w:hAnsi="Arial" w:cs="Arial"/>
          <w:sz w:val="24"/>
          <w:szCs w:val="24"/>
        </w:rPr>
      </w:pPr>
      <w:r w:rsidRPr="007209AF">
        <w:rPr>
          <w:rFonts w:ascii="Arial" w:hAnsi="Arial" w:cs="Arial"/>
          <w:sz w:val="24"/>
          <w:szCs w:val="24"/>
        </w:rPr>
        <w:t>Por lo anterior, el interés del Estado no sólo radica en proteger al menor por su desvalimiento y falta de capacidad para obligarse, sino como un sujeto nuclear y fundacional de la sociedad.</w:t>
      </w:r>
    </w:p>
    <w:p w14:paraId="2B64BF88" w14:textId="16AEA4E2" w:rsidR="005F1335" w:rsidRPr="007209AF" w:rsidRDefault="005F1335" w:rsidP="005F1335">
      <w:pPr>
        <w:jc w:val="both"/>
        <w:rPr>
          <w:rFonts w:ascii="Arial" w:hAnsi="Arial" w:cs="Arial"/>
          <w:sz w:val="24"/>
          <w:szCs w:val="24"/>
        </w:rPr>
      </w:pPr>
      <w:r w:rsidRPr="007209AF">
        <w:rPr>
          <w:rFonts w:ascii="Arial" w:hAnsi="Arial" w:cs="Arial"/>
          <w:sz w:val="24"/>
          <w:szCs w:val="24"/>
        </w:rPr>
        <w:t>De</w:t>
      </w:r>
      <w:r w:rsidR="001434D4" w:rsidRPr="007209AF">
        <w:rPr>
          <w:rFonts w:ascii="Arial" w:hAnsi="Arial" w:cs="Arial"/>
          <w:sz w:val="24"/>
          <w:szCs w:val="24"/>
        </w:rPr>
        <w:t xml:space="preserve"> conformidad con la sentencia T-</w:t>
      </w:r>
      <w:r w:rsidRPr="007209AF">
        <w:rPr>
          <w:rFonts w:ascii="Arial" w:hAnsi="Arial" w:cs="Arial"/>
          <w:sz w:val="24"/>
          <w:szCs w:val="24"/>
        </w:rPr>
        <w:t>510 de 2003, existen múltiples reglas de origen legal, jurisprudencial y constitucional a las que se puede acudir para aplicar en un caso, resultando relevantes esto es, (i) la garantía de desarrollo integral del menor, la cual debe procurar abordar distintas perspectivas (física, psicológica, afectiva, intelectual, ético y la plena evolución de su personalidad)</w:t>
      </w:r>
      <w:r w:rsidR="001434D4" w:rsidRPr="007209AF">
        <w:rPr>
          <w:rFonts w:ascii="Arial" w:hAnsi="Arial" w:cs="Arial"/>
          <w:sz w:val="24"/>
          <w:szCs w:val="24"/>
        </w:rPr>
        <w:t xml:space="preserve">; </w:t>
      </w:r>
      <w:r w:rsidRPr="007209AF">
        <w:rPr>
          <w:rFonts w:ascii="Arial" w:hAnsi="Arial" w:cs="Arial"/>
          <w:sz w:val="24"/>
          <w:szCs w:val="24"/>
        </w:rPr>
        <w:t>(ii) perseguir la garantía de las condiciones para el pleno ejercicio de los derechos fundamentales del menor en la que se debe procurar el cumplimiento del catálogo amplio de prerrogativas teniendo en cuenta las disposiciones internaci</w:t>
      </w:r>
      <w:r w:rsidR="001434D4" w:rsidRPr="007209AF">
        <w:rPr>
          <w:rFonts w:ascii="Arial" w:hAnsi="Arial" w:cs="Arial"/>
          <w:sz w:val="24"/>
          <w:szCs w:val="24"/>
        </w:rPr>
        <w:t>onales y las del orden nacional</w:t>
      </w:r>
      <w:r w:rsidRPr="007209AF">
        <w:rPr>
          <w:rFonts w:ascii="Arial" w:hAnsi="Arial" w:cs="Arial"/>
          <w:sz w:val="24"/>
          <w:szCs w:val="24"/>
        </w:rPr>
        <w:t>.</w:t>
      </w:r>
      <w:r w:rsidR="00641379">
        <w:rPr>
          <w:rFonts w:ascii="Arial" w:hAnsi="Arial" w:cs="Arial"/>
          <w:sz w:val="24"/>
          <w:szCs w:val="24"/>
        </w:rPr>
        <w:t xml:space="preserve"> </w:t>
      </w:r>
      <w:r w:rsidRPr="007209AF">
        <w:rPr>
          <w:rFonts w:ascii="Arial" w:hAnsi="Arial" w:cs="Arial"/>
          <w:sz w:val="24"/>
          <w:szCs w:val="24"/>
        </w:rPr>
        <w:t xml:space="preserve">A la vez, (iii) la protección del menor frente a </w:t>
      </w:r>
      <w:r w:rsidRPr="007209AF">
        <w:rPr>
          <w:rFonts w:ascii="Arial" w:hAnsi="Arial" w:cs="Arial"/>
          <w:b/>
          <w:i/>
          <w:sz w:val="24"/>
          <w:szCs w:val="24"/>
        </w:rPr>
        <w:t>riesgos prohibidos</w:t>
      </w:r>
      <w:r w:rsidRPr="007209AF">
        <w:rPr>
          <w:rFonts w:ascii="Arial" w:hAnsi="Arial" w:cs="Arial"/>
          <w:sz w:val="24"/>
          <w:szCs w:val="24"/>
        </w:rPr>
        <w:t>, la cual procura que se resguarde a los niños de toda clase de abuso y arbitrariedad que atente contra su desarrollo integral, tales como alcoholismo, drogadicción, prostitución, explotación económica, violencia física o moral y todas aquellas situaciones que impongan el irrespeto de su dignidad humana.</w:t>
      </w:r>
    </w:p>
    <w:p w14:paraId="53148931" w14:textId="77777777" w:rsidR="005F1335" w:rsidRPr="007209AF" w:rsidRDefault="005F1335" w:rsidP="005F1335">
      <w:pPr>
        <w:jc w:val="both"/>
        <w:rPr>
          <w:rFonts w:ascii="Arial" w:hAnsi="Arial" w:cs="Arial"/>
          <w:sz w:val="24"/>
          <w:szCs w:val="24"/>
        </w:rPr>
      </w:pPr>
      <w:r w:rsidRPr="007209AF">
        <w:rPr>
          <w:rFonts w:ascii="Arial" w:hAnsi="Arial" w:cs="Arial"/>
          <w:sz w:val="24"/>
          <w:szCs w:val="24"/>
        </w:rPr>
        <w:lastRenderedPageBreak/>
        <w:t>A</w:t>
      </w:r>
      <w:r w:rsidR="001434D4" w:rsidRPr="007209AF">
        <w:rPr>
          <w:rFonts w:ascii="Arial" w:hAnsi="Arial" w:cs="Arial"/>
          <w:sz w:val="24"/>
          <w:szCs w:val="24"/>
        </w:rPr>
        <w:t xml:space="preserve">demás, </w:t>
      </w:r>
      <w:r w:rsidRPr="007209AF">
        <w:rPr>
          <w:rFonts w:ascii="Arial" w:hAnsi="Arial" w:cs="Arial"/>
          <w:sz w:val="24"/>
          <w:szCs w:val="24"/>
        </w:rPr>
        <w:t>se tiene el (iv) equilibrio con los der</w:t>
      </w:r>
      <w:r w:rsidR="001434D4" w:rsidRPr="007209AF">
        <w:rPr>
          <w:rFonts w:ascii="Arial" w:hAnsi="Arial" w:cs="Arial"/>
          <w:sz w:val="24"/>
          <w:szCs w:val="24"/>
        </w:rPr>
        <w:t xml:space="preserve">echos de los padres, </w:t>
      </w:r>
      <w:r w:rsidRPr="007209AF">
        <w:rPr>
          <w:rFonts w:ascii="Arial" w:hAnsi="Arial" w:cs="Arial"/>
          <w:sz w:val="24"/>
          <w:szCs w:val="24"/>
        </w:rPr>
        <w:t xml:space="preserve">(v) </w:t>
      </w:r>
      <w:r w:rsidR="001434D4" w:rsidRPr="007209AF">
        <w:rPr>
          <w:rFonts w:ascii="Arial" w:hAnsi="Arial" w:cs="Arial"/>
          <w:sz w:val="24"/>
          <w:szCs w:val="24"/>
        </w:rPr>
        <w:t>p</w:t>
      </w:r>
      <w:r w:rsidRPr="007209AF">
        <w:rPr>
          <w:rFonts w:ascii="Arial" w:hAnsi="Arial" w:cs="Arial"/>
          <w:sz w:val="24"/>
          <w:szCs w:val="24"/>
        </w:rPr>
        <w:t>rovisión de un ambiente familiar apto para el desarrollo del menor. En este criterio el menor debe tener una familia en la que los padres o acudientes cumplan con todos los deberes</w:t>
      </w:r>
      <w:r w:rsidR="001434D4" w:rsidRPr="007209AF">
        <w:rPr>
          <w:rFonts w:ascii="Arial" w:hAnsi="Arial" w:cs="Arial"/>
          <w:sz w:val="24"/>
          <w:szCs w:val="24"/>
        </w:rPr>
        <w:t xml:space="preserve"> que su posición les encomiende; </w:t>
      </w:r>
      <w:r w:rsidRPr="007209AF">
        <w:rPr>
          <w:rFonts w:ascii="Arial" w:hAnsi="Arial" w:cs="Arial"/>
          <w:sz w:val="24"/>
          <w:szCs w:val="24"/>
        </w:rPr>
        <w:t>(</w:t>
      </w:r>
      <w:r w:rsidR="001434D4" w:rsidRPr="007209AF">
        <w:rPr>
          <w:rFonts w:ascii="Arial" w:hAnsi="Arial" w:cs="Arial"/>
          <w:sz w:val="24"/>
          <w:szCs w:val="24"/>
        </w:rPr>
        <w:t>vi) n</w:t>
      </w:r>
      <w:r w:rsidRPr="007209AF">
        <w:rPr>
          <w:rFonts w:ascii="Arial" w:hAnsi="Arial" w:cs="Arial"/>
          <w:sz w:val="24"/>
          <w:szCs w:val="24"/>
        </w:rPr>
        <w:t xml:space="preserve">ecesidades de razones poderosas que justifiquen la intervención del Estado en las relaciones paterno/materno –filiales. </w:t>
      </w:r>
    </w:p>
    <w:p w14:paraId="55DFECE6" w14:textId="77777777" w:rsidR="005F1335" w:rsidRPr="007209AF" w:rsidRDefault="005F1335" w:rsidP="005F1335">
      <w:pPr>
        <w:jc w:val="both"/>
        <w:rPr>
          <w:rFonts w:ascii="Arial" w:hAnsi="Arial" w:cs="Arial"/>
          <w:sz w:val="24"/>
          <w:szCs w:val="24"/>
        </w:rPr>
      </w:pPr>
      <w:r w:rsidRPr="007209AF">
        <w:rPr>
          <w:rFonts w:ascii="Arial" w:hAnsi="Arial" w:cs="Arial"/>
          <w:sz w:val="24"/>
          <w:szCs w:val="24"/>
        </w:rPr>
        <w:t>Ahora, dentro del componente de derechos en cabeza de los menores se tiene en nuestro sistema, como se indicó, los previstos en el artículo 44 de la Carta, que consagra la vida, la integridad física, la salud, la seguridad social, la alimentación equilibrada, su nombre, nacionalidad, a tener una familia y a no ser separado de ella, el cuidado y el amor, la educación, la cultura, la recreación y la libre expresión de su opinión.</w:t>
      </w:r>
    </w:p>
    <w:p w14:paraId="0A901411" w14:textId="77777777" w:rsidR="005F1335" w:rsidRPr="007209AF" w:rsidRDefault="005F1335" w:rsidP="005F1335">
      <w:pPr>
        <w:jc w:val="both"/>
        <w:rPr>
          <w:rFonts w:ascii="Arial" w:hAnsi="Arial" w:cs="Arial"/>
          <w:sz w:val="24"/>
          <w:szCs w:val="24"/>
        </w:rPr>
      </w:pPr>
      <w:r w:rsidRPr="007209AF">
        <w:rPr>
          <w:rFonts w:ascii="Arial" w:hAnsi="Arial" w:cs="Arial"/>
          <w:sz w:val="24"/>
          <w:szCs w:val="24"/>
        </w:rPr>
        <w:t>Así mismo, el aparte superior referido prevé que los niños serán protegidos contra toda forma de abandono, violencia física o moral, secuestro, venta, abuso sexual, explotación laboral o económico y trabajos riesgosos y además gozarán de todos aquellos reconocidos en la Constitución, en las leyes y en los tratados celebrados por Colombia y que son ratificados por el Congreso.</w:t>
      </w:r>
    </w:p>
    <w:p w14:paraId="545E81DA" w14:textId="77777777" w:rsidR="00507EA8" w:rsidRPr="007209AF" w:rsidRDefault="001434D4" w:rsidP="00507EA8">
      <w:pPr>
        <w:jc w:val="both"/>
        <w:rPr>
          <w:rFonts w:ascii="Arial" w:hAnsi="Arial" w:cs="Arial"/>
          <w:sz w:val="24"/>
          <w:szCs w:val="24"/>
        </w:rPr>
      </w:pPr>
      <w:r w:rsidRPr="007209AF">
        <w:rPr>
          <w:rFonts w:ascii="Arial" w:hAnsi="Arial" w:cs="Arial"/>
          <w:sz w:val="24"/>
          <w:szCs w:val="24"/>
        </w:rPr>
        <w:t xml:space="preserve">En este sentido, el </w:t>
      </w:r>
      <w:r w:rsidR="00507EA8" w:rsidRPr="007209AF">
        <w:rPr>
          <w:rFonts w:ascii="Arial" w:hAnsi="Arial" w:cs="Arial"/>
          <w:sz w:val="24"/>
          <w:szCs w:val="24"/>
        </w:rPr>
        <w:t xml:space="preserve">Código Nacional de Policía y Convivencia, el Código de la Infancia y la Adolescencia al igual que el Código Penal, consagran diferentes reglamentaciones con el fin de proteger a los menores de edad y </w:t>
      </w:r>
      <w:r w:rsidRPr="007209AF">
        <w:rPr>
          <w:rFonts w:ascii="Arial" w:hAnsi="Arial" w:cs="Arial"/>
          <w:sz w:val="24"/>
          <w:szCs w:val="24"/>
        </w:rPr>
        <w:t xml:space="preserve">garantizar sus derechos, entre otras, pretenden </w:t>
      </w:r>
      <w:r w:rsidR="00507EA8" w:rsidRPr="007209AF">
        <w:rPr>
          <w:rFonts w:ascii="Arial" w:hAnsi="Arial" w:cs="Arial"/>
          <w:sz w:val="24"/>
          <w:szCs w:val="24"/>
        </w:rPr>
        <w:t>evitar el consumo, el porte y la inducción al consumo de drogas o sustancias psicoactivas. Sin embargo, el aumento en tasas de consumo y de criminalidad en menores de edad deviene de una problemática educativa,</w:t>
      </w:r>
      <w:r w:rsidRPr="007209AF">
        <w:rPr>
          <w:rFonts w:ascii="Arial" w:hAnsi="Arial" w:cs="Arial"/>
          <w:sz w:val="24"/>
          <w:szCs w:val="24"/>
        </w:rPr>
        <w:t xml:space="preserve"> que a su vez</w:t>
      </w:r>
      <w:r w:rsidR="00507EA8" w:rsidRPr="007209AF">
        <w:rPr>
          <w:rFonts w:ascii="Arial" w:hAnsi="Arial" w:cs="Arial"/>
          <w:sz w:val="24"/>
          <w:szCs w:val="24"/>
        </w:rPr>
        <w:t xml:space="preserve"> conlleva un problema de seguridad ciudadana y de salud pública, que tiene impacto local como en lo nacional. </w:t>
      </w:r>
    </w:p>
    <w:p w14:paraId="48A87272" w14:textId="77777777" w:rsidR="00507EA8" w:rsidRPr="007209AF" w:rsidRDefault="00507EA8" w:rsidP="00507EA8">
      <w:pPr>
        <w:jc w:val="both"/>
        <w:rPr>
          <w:rFonts w:ascii="Arial" w:hAnsi="Arial" w:cs="Arial"/>
          <w:sz w:val="24"/>
          <w:szCs w:val="24"/>
        </w:rPr>
      </w:pPr>
      <w:r w:rsidRPr="007209AF">
        <w:rPr>
          <w:rFonts w:ascii="Arial" w:hAnsi="Arial" w:cs="Arial"/>
          <w:sz w:val="24"/>
          <w:szCs w:val="24"/>
        </w:rPr>
        <w:t xml:space="preserve">Por esta razón, para enfrentar el problema del </w:t>
      </w:r>
      <w:proofErr w:type="spellStart"/>
      <w:r w:rsidRPr="007209AF">
        <w:rPr>
          <w:rFonts w:ascii="Arial" w:hAnsi="Arial" w:cs="Arial"/>
          <w:sz w:val="24"/>
          <w:szCs w:val="24"/>
        </w:rPr>
        <w:t>microtráfico</w:t>
      </w:r>
      <w:proofErr w:type="spellEnd"/>
      <w:r w:rsidRPr="007209AF">
        <w:rPr>
          <w:rFonts w:ascii="Arial" w:hAnsi="Arial" w:cs="Arial"/>
          <w:sz w:val="24"/>
          <w:szCs w:val="24"/>
        </w:rPr>
        <w:t xml:space="preserve"> y</w:t>
      </w:r>
      <w:r w:rsidR="006A3FDC" w:rsidRPr="007209AF">
        <w:rPr>
          <w:rFonts w:ascii="Arial" w:hAnsi="Arial" w:cs="Arial"/>
          <w:sz w:val="24"/>
          <w:szCs w:val="24"/>
        </w:rPr>
        <w:t xml:space="preserve"> la comercialización de sustan</w:t>
      </w:r>
      <w:r w:rsidRPr="007209AF">
        <w:rPr>
          <w:rFonts w:ascii="Arial" w:hAnsi="Arial" w:cs="Arial"/>
          <w:sz w:val="24"/>
          <w:szCs w:val="24"/>
        </w:rPr>
        <w:t>c</w:t>
      </w:r>
      <w:r w:rsidR="006A3FDC" w:rsidRPr="007209AF">
        <w:rPr>
          <w:rFonts w:ascii="Arial" w:hAnsi="Arial" w:cs="Arial"/>
          <w:sz w:val="24"/>
          <w:szCs w:val="24"/>
        </w:rPr>
        <w:t>i</w:t>
      </w:r>
      <w:r w:rsidRPr="007209AF">
        <w:rPr>
          <w:rFonts w:ascii="Arial" w:hAnsi="Arial" w:cs="Arial"/>
          <w:sz w:val="24"/>
          <w:szCs w:val="24"/>
        </w:rPr>
        <w:t xml:space="preserve">as psicoactivas, se requiere </w:t>
      </w:r>
      <w:r w:rsidR="003573A3" w:rsidRPr="007209AF">
        <w:rPr>
          <w:rFonts w:ascii="Arial" w:hAnsi="Arial" w:cs="Arial"/>
          <w:sz w:val="24"/>
          <w:szCs w:val="24"/>
        </w:rPr>
        <w:t>que,</w:t>
      </w:r>
      <w:r w:rsidRPr="007209AF">
        <w:rPr>
          <w:rFonts w:ascii="Arial" w:hAnsi="Arial" w:cs="Arial"/>
          <w:sz w:val="24"/>
          <w:szCs w:val="24"/>
        </w:rPr>
        <w:t xml:space="preserve"> en virtud del principio de corresponsabilidad, el Estado, la sociedad civil y la familia, intenten integrar esfuerzos para </w:t>
      </w:r>
      <w:r w:rsidRPr="007209AF">
        <w:rPr>
          <w:rFonts w:ascii="Arial" w:hAnsi="Arial" w:cs="Arial"/>
          <w:sz w:val="24"/>
          <w:szCs w:val="24"/>
        </w:rPr>
        <w:lastRenderedPageBreak/>
        <w:t>proteger a los menores de edad. Así las cosas, este proyecto de ley intenta darle una solución a la problemática de seguridad que trae consigo el consumo y distribución de sustancias psicoactivas</w:t>
      </w:r>
      <w:r w:rsidR="001434D4" w:rsidRPr="007209AF">
        <w:rPr>
          <w:rFonts w:ascii="Arial" w:hAnsi="Arial" w:cs="Arial"/>
          <w:sz w:val="24"/>
          <w:szCs w:val="24"/>
        </w:rPr>
        <w:t xml:space="preserve"> en menores de edad</w:t>
      </w:r>
      <w:r w:rsidRPr="007209AF">
        <w:rPr>
          <w:rFonts w:ascii="Arial" w:hAnsi="Arial" w:cs="Arial"/>
          <w:sz w:val="24"/>
          <w:szCs w:val="24"/>
        </w:rPr>
        <w:t>, para lo cual se propone un incremento en las medidas correctivas derivadas de conductas relacionadas con esto, nuevamente, relacionados con menores de edad, un aumento en las penas consagradas en el Código Penal para la inducción, administración y distribución de sustancias psicoactivas en los menores de edad.</w:t>
      </w:r>
    </w:p>
    <w:p w14:paraId="013B48A0" w14:textId="77777777" w:rsidR="000669F8" w:rsidRPr="007209AF" w:rsidRDefault="000669F8" w:rsidP="000669F8">
      <w:pPr>
        <w:pStyle w:val="Prrafodelista"/>
        <w:numPr>
          <w:ilvl w:val="0"/>
          <w:numId w:val="6"/>
        </w:numPr>
        <w:jc w:val="both"/>
        <w:rPr>
          <w:rFonts w:ascii="Arial" w:hAnsi="Arial" w:cs="Arial"/>
          <w:b/>
          <w:sz w:val="24"/>
          <w:szCs w:val="24"/>
        </w:rPr>
      </w:pPr>
      <w:r w:rsidRPr="007209AF">
        <w:rPr>
          <w:rFonts w:ascii="Arial" w:hAnsi="Arial" w:cs="Arial"/>
          <w:b/>
          <w:sz w:val="24"/>
          <w:szCs w:val="24"/>
        </w:rPr>
        <w:t xml:space="preserve">Motivación </w:t>
      </w:r>
    </w:p>
    <w:p w14:paraId="5A5DC0FF" w14:textId="77777777" w:rsidR="00313B2F" w:rsidRPr="007209AF" w:rsidRDefault="00313B2F" w:rsidP="00313B2F">
      <w:pPr>
        <w:jc w:val="both"/>
        <w:rPr>
          <w:rFonts w:ascii="Arial" w:hAnsi="Arial" w:cs="Arial"/>
          <w:color w:val="000000"/>
          <w:sz w:val="24"/>
          <w:szCs w:val="24"/>
        </w:rPr>
      </w:pPr>
      <w:r w:rsidRPr="007209AF">
        <w:rPr>
          <w:rFonts w:ascii="Arial" w:hAnsi="Arial" w:cs="Arial"/>
          <w:color w:val="000000"/>
          <w:sz w:val="24"/>
          <w:szCs w:val="24"/>
        </w:rPr>
        <w:t>Uno de los retos más importantes del post-conflicto es garantizar que la seguridad ciudadana no se deteriore y que la juventud pueda encontrar oportunidades para desarrollarse integralmente de manera que no caigan en la delincuencia. Tras la superación de las guerras civiles en Centro América, las pandillas remplazaron a los grupos armados y se convirtieron en una fuente de criminalidad que, por lo dispersa y poco predecible, ha sido imposible de erradicar para las autoridades de sus respectivos países.</w:t>
      </w:r>
    </w:p>
    <w:p w14:paraId="59C1CA2F" w14:textId="77777777" w:rsidR="00313B2F" w:rsidRPr="007209AF" w:rsidRDefault="00313B2F" w:rsidP="00313B2F">
      <w:pPr>
        <w:jc w:val="both"/>
        <w:rPr>
          <w:rFonts w:ascii="Arial" w:hAnsi="Arial" w:cs="Arial"/>
          <w:color w:val="000000"/>
          <w:sz w:val="24"/>
          <w:szCs w:val="24"/>
        </w:rPr>
      </w:pPr>
      <w:r w:rsidRPr="007209AF">
        <w:rPr>
          <w:rFonts w:ascii="Arial" w:hAnsi="Arial" w:cs="Arial"/>
          <w:color w:val="000000"/>
          <w:sz w:val="24"/>
          <w:szCs w:val="24"/>
        </w:rPr>
        <w:t>En los últimos meses hemos visto en Colombia una desmejora de la seguridad ciudadana que debemos enfrentar decidida y oportunamente para evitar que situaciones como la centroamericana hagan metástasis en nuestras ciudades. Para tal efecto es necesario tomar medidas que permitan evitar que nuestros jóvenes caigan en el consumo de sustancias psicoactivas y que, con ello, puedan entrar al mundo del crimen.</w:t>
      </w:r>
    </w:p>
    <w:p w14:paraId="7A764051" w14:textId="77777777" w:rsidR="00313B2F" w:rsidRPr="007209AF" w:rsidRDefault="00313B2F" w:rsidP="00313B2F">
      <w:pPr>
        <w:jc w:val="both"/>
        <w:rPr>
          <w:rFonts w:ascii="Arial" w:hAnsi="Arial" w:cs="Arial"/>
          <w:color w:val="000000"/>
          <w:sz w:val="24"/>
          <w:szCs w:val="24"/>
        </w:rPr>
      </w:pPr>
      <w:r w:rsidRPr="007209AF">
        <w:rPr>
          <w:rFonts w:ascii="Arial" w:hAnsi="Arial" w:cs="Arial"/>
          <w:color w:val="000000"/>
          <w:sz w:val="24"/>
          <w:szCs w:val="24"/>
        </w:rPr>
        <w:t>Al mismo tiempo, las estadísticas de los últimos años demuestran un marcado aumento en el consumo de sustancias psicoactivas, en adelante SPA. Si bien no se ha demostrado una relación causal entre el consumo de SPA y la criminalidad, la correlación entre ambos fenómenos es más que evidente.</w:t>
      </w:r>
    </w:p>
    <w:p w14:paraId="258E5C10" w14:textId="77777777" w:rsidR="00313B2F" w:rsidRPr="007209AF" w:rsidRDefault="00313B2F" w:rsidP="00313B2F">
      <w:pPr>
        <w:jc w:val="both"/>
        <w:rPr>
          <w:rFonts w:ascii="Arial" w:hAnsi="Arial" w:cs="Arial"/>
          <w:color w:val="000000"/>
          <w:sz w:val="24"/>
          <w:szCs w:val="24"/>
        </w:rPr>
      </w:pPr>
      <w:r w:rsidRPr="007209AF">
        <w:rPr>
          <w:rFonts w:ascii="Arial" w:hAnsi="Arial" w:cs="Arial"/>
          <w:color w:val="000000"/>
          <w:sz w:val="24"/>
          <w:szCs w:val="24"/>
        </w:rPr>
        <w:lastRenderedPageBreak/>
        <w:t>Por su parte el narcomenudeo, que puede caracterizarse como la venta de las SPA a los consumidores finales</w:t>
      </w:r>
      <w:r w:rsidR="00C47A9F" w:rsidRPr="007209AF">
        <w:rPr>
          <w:rFonts w:ascii="Arial" w:hAnsi="Arial" w:cs="Arial"/>
          <w:color w:val="000000"/>
          <w:sz w:val="24"/>
          <w:szCs w:val="24"/>
        </w:rPr>
        <w:t>,</w:t>
      </w:r>
      <w:r w:rsidRPr="007209AF">
        <w:rPr>
          <w:rFonts w:ascii="Arial" w:hAnsi="Arial" w:cs="Arial"/>
          <w:color w:val="000000"/>
          <w:sz w:val="24"/>
          <w:szCs w:val="24"/>
        </w:rPr>
        <w:t xml:space="preserve"> aparece como el momento final de la cadena de producción, distribución y comercialización del narcotráfico, donde las organizaciones mafiosas logran su objetivo en términos monetarios.</w:t>
      </w:r>
    </w:p>
    <w:p w14:paraId="616E965F" w14:textId="77777777" w:rsidR="00313B2F" w:rsidRPr="007209AF" w:rsidRDefault="00313B2F" w:rsidP="00313B2F">
      <w:pPr>
        <w:jc w:val="both"/>
        <w:rPr>
          <w:rFonts w:ascii="Arial" w:hAnsi="Arial" w:cs="Arial"/>
          <w:color w:val="000000"/>
          <w:sz w:val="24"/>
          <w:szCs w:val="24"/>
        </w:rPr>
      </w:pPr>
      <w:r w:rsidRPr="007209AF">
        <w:rPr>
          <w:rFonts w:ascii="Arial" w:hAnsi="Arial" w:cs="Arial"/>
          <w:color w:val="000000"/>
          <w:sz w:val="24"/>
          <w:szCs w:val="24"/>
        </w:rPr>
        <w:t>De esta manera, atacar el narcomenudeo cobra vital importancia, no sólo porque evita el éxito de las organizaciones dedicadas al narcotráfico, sino porque evita que jóvenes consumidores caigan en la criminalidad, no sólo de seguridad y convivencia, sino de salud pública.</w:t>
      </w:r>
    </w:p>
    <w:p w14:paraId="6A8B9C11" w14:textId="77777777" w:rsidR="00313B2F" w:rsidRPr="007209AF" w:rsidRDefault="00313B2F" w:rsidP="00313B2F">
      <w:pPr>
        <w:jc w:val="both"/>
        <w:rPr>
          <w:rFonts w:ascii="Arial" w:hAnsi="Arial" w:cs="Arial"/>
          <w:color w:val="000000"/>
          <w:sz w:val="24"/>
          <w:szCs w:val="24"/>
        </w:rPr>
      </w:pPr>
      <w:r w:rsidRPr="007209AF">
        <w:rPr>
          <w:rFonts w:ascii="Arial" w:hAnsi="Arial" w:cs="Arial"/>
          <w:color w:val="000000"/>
          <w:sz w:val="24"/>
          <w:szCs w:val="24"/>
        </w:rPr>
        <w:t xml:space="preserve">Por los anteriores motivos, es importante que se diseñen estrategias tanto para evitar el acceso de vendedores de SPA a niños, niñas y adolescentes </w:t>
      </w:r>
      <w:r w:rsidR="00C47A9F" w:rsidRPr="007209AF">
        <w:rPr>
          <w:rFonts w:ascii="Arial" w:hAnsi="Arial" w:cs="Arial"/>
          <w:color w:val="000000"/>
          <w:sz w:val="24"/>
          <w:szCs w:val="24"/>
        </w:rPr>
        <w:t>y también</w:t>
      </w:r>
      <w:r w:rsidRPr="007209AF">
        <w:rPr>
          <w:rFonts w:ascii="Arial" w:hAnsi="Arial" w:cs="Arial"/>
          <w:color w:val="000000"/>
          <w:sz w:val="24"/>
          <w:szCs w:val="24"/>
        </w:rPr>
        <w:t xml:space="preserve"> evitar que estos sean testigos del consumo de sustancias en los parques donde juegan o en las escuelas y colegios en que se educan, puesto que pueden verse tentados a emular tales conductas.</w:t>
      </w:r>
    </w:p>
    <w:p w14:paraId="08EF250D" w14:textId="77777777" w:rsidR="00313B2F" w:rsidRPr="007209AF" w:rsidRDefault="00313B2F" w:rsidP="00313B2F">
      <w:pPr>
        <w:jc w:val="both"/>
        <w:rPr>
          <w:rFonts w:ascii="Arial" w:hAnsi="Arial" w:cs="Arial"/>
          <w:color w:val="000000"/>
          <w:sz w:val="24"/>
          <w:szCs w:val="24"/>
        </w:rPr>
      </w:pPr>
      <w:r w:rsidRPr="007209AF">
        <w:rPr>
          <w:rFonts w:ascii="Arial" w:hAnsi="Arial" w:cs="Arial"/>
          <w:color w:val="000000"/>
          <w:sz w:val="24"/>
          <w:szCs w:val="24"/>
        </w:rPr>
        <w:t>En virtud de lo anterior, este proyecto de ley busca dar herramientas a la Policía Nacional para que controle de manera efectiva los entornos en los que se mueven los niños, en particular, parques y centros recreativos, instituciones educativas y sus alrededores. Estas herramientas de vigilancia, control y represión del narcomenudeo,  son necesarias para combatir a las estructuras narcotraficantes y para evitar la descomposición social en nuestros centros poblacionales pero  no son suficientes para lograr dicho cometido, por lo cual no deben complementarse con programas en pro de la niñez y la juventud, en un esquema de corresponsabilidad Estado-Escuela-Familia, y con medidas para reprimir y judicializar a todos los actores de las demás etapas del tráfico de SPA.</w:t>
      </w:r>
    </w:p>
    <w:p w14:paraId="596D1446" w14:textId="7FE887CC" w:rsidR="00313B2F" w:rsidRPr="007209AF" w:rsidRDefault="00856B08" w:rsidP="00313B2F">
      <w:pPr>
        <w:jc w:val="both"/>
        <w:rPr>
          <w:rFonts w:ascii="Arial" w:hAnsi="Arial" w:cs="Arial"/>
          <w:color w:val="000000"/>
          <w:sz w:val="24"/>
          <w:szCs w:val="24"/>
        </w:rPr>
      </w:pPr>
      <w:r w:rsidRPr="007209AF">
        <w:rPr>
          <w:rFonts w:ascii="Arial" w:hAnsi="Arial" w:cs="Arial"/>
          <w:color w:val="000000"/>
          <w:sz w:val="24"/>
          <w:szCs w:val="24"/>
        </w:rPr>
        <w:t>Por esta razón, a</w:t>
      </w:r>
      <w:r w:rsidR="00641379">
        <w:rPr>
          <w:rFonts w:ascii="Arial" w:hAnsi="Arial" w:cs="Arial"/>
          <w:color w:val="000000"/>
          <w:sz w:val="24"/>
          <w:szCs w:val="24"/>
        </w:rPr>
        <w:t xml:space="preserve"> </w:t>
      </w:r>
      <w:r w:rsidRPr="007209AF">
        <w:rPr>
          <w:rFonts w:ascii="Arial" w:hAnsi="Arial" w:cs="Arial"/>
          <w:color w:val="000000"/>
          <w:sz w:val="24"/>
          <w:szCs w:val="24"/>
        </w:rPr>
        <w:t xml:space="preserve">continuación, (i) </w:t>
      </w:r>
      <w:r w:rsidR="00313B2F" w:rsidRPr="007209AF">
        <w:rPr>
          <w:rFonts w:ascii="Arial" w:hAnsi="Arial" w:cs="Arial"/>
          <w:color w:val="000000"/>
          <w:sz w:val="24"/>
          <w:szCs w:val="24"/>
        </w:rPr>
        <w:t>se explicará brevemente la correlación existente entre delincuencia y drogadicción en el caso de los consumidores y se argumentará</w:t>
      </w:r>
      <w:r w:rsidRPr="007209AF">
        <w:rPr>
          <w:rFonts w:ascii="Arial" w:hAnsi="Arial" w:cs="Arial"/>
          <w:color w:val="000000"/>
          <w:sz w:val="24"/>
          <w:szCs w:val="24"/>
        </w:rPr>
        <w:t xml:space="preserve"> las razones por las cuales el </w:t>
      </w:r>
      <w:r w:rsidR="00313B2F" w:rsidRPr="007209AF">
        <w:rPr>
          <w:rFonts w:ascii="Arial" w:hAnsi="Arial" w:cs="Arial"/>
          <w:color w:val="000000"/>
          <w:sz w:val="24"/>
          <w:szCs w:val="24"/>
        </w:rPr>
        <w:t xml:space="preserve">aumento en el uso de SPA </w:t>
      </w:r>
      <w:r w:rsidRPr="007209AF">
        <w:rPr>
          <w:rFonts w:ascii="Arial" w:hAnsi="Arial" w:cs="Arial"/>
          <w:color w:val="000000"/>
          <w:sz w:val="24"/>
          <w:szCs w:val="24"/>
        </w:rPr>
        <w:t>conlleva a</w:t>
      </w:r>
      <w:r w:rsidR="00313B2F" w:rsidRPr="007209AF">
        <w:rPr>
          <w:rFonts w:ascii="Arial" w:hAnsi="Arial" w:cs="Arial"/>
          <w:color w:val="000000"/>
          <w:sz w:val="24"/>
          <w:szCs w:val="24"/>
        </w:rPr>
        <w:t xml:space="preserve">l </w:t>
      </w:r>
      <w:r w:rsidRPr="007209AF">
        <w:rPr>
          <w:rFonts w:ascii="Arial" w:hAnsi="Arial" w:cs="Arial"/>
          <w:color w:val="000000"/>
          <w:sz w:val="24"/>
          <w:szCs w:val="24"/>
        </w:rPr>
        <w:t>incremento</w:t>
      </w:r>
      <w:r w:rsidR="00313B2F" w:rsidRPr="007209AF">
        <w:rPr>
          <w:rFonts w:ascii="Arial" w:hAnsi="Arial" w:cs="Arial"/>
          <w:color w:val="000000"/>
          <w:sz w:val="24"/>
          <w:szCs w:val="24"/>
        </w:rPr>
        <w:t xml:space="preserve"> de la inseguridad que hemos vivido en los últimos</w:t>
      </w:r>
      <w:r w:rsidRPr="007209AF">
        <w:rPr>
          <w:rFonts w:ascii="Arial" w:hAnsi="Arial" w:cs="Arial"/>
          <w:color w:val="000000"/>
          <w:sz w:val="24"/>
          <w:szCs w:val="24"/>
        </w:rPr>
        <w:t>; (ii)</w:t>
      </w:r>
      <w:r w:rsidR="00313B2F" w:rsidRPr="007209AF">
        <w:rPr>
          <w:rFonts w:ascii="Arial" w:hAnsi="Arial" w:cs="Arial"/>
          <w:color w:val="000000"/>
          <w:sz w:val="24"/>
          <w:szCs w:val="24"/>
        </w:rPr>
        <w:t xml:space="preserve"> </w:t>
      </w:r>
      <w:r w:rsidR="00313B2F" w:rsidRPr="007209AF">
        <w:rPr>
          <w:rFonts w:ascii="Arial" w:hAnsi="Arial" w:cs="Arial"/>
          <w:color w:val="000000"/>
          <w:sz w:val="24"/>
          <w:szCs w:val="24"/>
        </w:rPr>
        <w:lastRenderedPageBreak/>
        <w:t xml:space="preserve">se caracterizará el narcomenudeo a partir de documentos publicados por </w:t>
      </w:r>
      <w:r w:rsidRPr="007209AF">
        <w:rPr>
          <w:rFonts w:ascii="Arial" w:hAnsi="Arial" w:cs="Arial"/>
          <w:color w:val="000000"/>
          <w:sz w:val="24"/>
          <w:szCs w:val="24"/>
        </w:rPr>
        <w:t>el M</w:t>
      </w:r>
      <w:r w:rsidR="00313B2F" w:rsidRPr="007209AF">
        <w:rPr>
          <w:rFonts w:ascii="Arial" w:hAnsi="Arial" w:cs="Arial"/>
          <w:color w:val="000000"/>
          <w:sz w:val="24"/>
          <w:szCs w:val="24"/>
        </w:rPr>
        <w:t xml:space="preserve">inisterios de Justicia y el Derecho, el Departamento de Planeación Nacional y la Policía Nacional, con el fin de mostrar cómo el aumento del consumo ha fortalecido a las bandas criminales dedicadas al narcotráfico y cómo estas representan una importante amenaza tanto al Estado como a la sociedad colombiana. </w:t>
      </w:r>
    </w:p>
    <w:p w14:paraId="48AFB63E" w14:textId="77777777" w:rsidR="00F16AEA" w:rsidRPr="007209AF" w:rsidRDefault="00313B2F" w:rsidP="00F16AEA">
      <w:pPr>
        <w:pStyle w:val="Prrafodelista"/>
        <w:numPr>
          <w:ilvl w:val="0"/>
          <w:numId w:val="7"/>
        </w:numPr>
        <w:jc w:val="both"/>
        <w:rPr>
          <w:rFonts w:ascii="Arial" w:hAnsi="Arial" w:cs="Arial"/>
          <w:b/>
          <w:color w:val="000000"/>
          <w:sz w:val="24"/>
          <w:szCs w:val="24"/>
        </w:rPr>
      </w:pPr>
      <w:r w:rsidRPr="007209AF">
        <w:rPr>
          <w:rFonts w:ascii="Arial" w:hAnsi="Arial" w:cs="Arial"/>
          <w:b/>
          <w:color w:val="000000"/>
          <w:sz w:val="24"/>
          <w:szCs w:val="24"/>
        </w:rPr>
        <w:t>Consumo de Drogas y Criminalidad</w:t>
      </w:r>
    </w:p>
    <w:p w14:paraId="17EF492F" w14:textId="77777777" w:rsidR="00313B2F" w:rsidRPr="007209AF" w:rsidRDefault="00313B2F" w:rsidP="00313B2F">
      <w:pPr>
        <w:jc w:val="both"/>
        <w:rPr>
          <w:rFonts w:ascii="Arial" w:hAnsi="Arial" w:cs="Arial"/>
          <w:color w:val="000000"/>
          <w:sz w:val="24"/>
          <w:szCs w:val="24"/>
        </w:rPr>
      </w:pPr>
      <w:r w:rsidRPr="007209AF">
        <w:rPr>
          <w:rFonts w:ascii="Arial" w:hAnsi="Arial" w:cs="Arial"/>
          <w:color w:val="000000"/>
          <w:sz w:val="24"/>
          <w:szCs w:val="24"/>
        </w:rPr>
        <w:t>Si bien no es posible establecer una relación causal entre el consumo de SPA y la comisión de delitos por parte de las personas, la correlación ha sido identificada por innumerable</w:t>
      </w:r>
      <w:r w:rsidR="00F16AEA" w:rsidRPr="007209AF">
        <w:rPr>
          <w:rFonts w:ascii="Arial" w:hAnsi="Arial" w:cs="Arial"/>
          <w:color w:val="000000"/>
          <w:sz w:val="24"/>
          <w:szCs w:val="24"/>
        </w:rPr>
        <w:t>s</w:t>
      </w:r>
      <w:r w:rsidRPr="007209AF">
        <w:rPr>
          <w:rFonts w:ascii="Arial" w:hAnsi="Arial" w:cs="Arial"/>
          <w:color w:val="000000"/>
          <w:sz w:val="24"/>
          <w:szCs w:val="24"/>
        </w:rPr>
        <w:t xml:space="preserve"> estudios desde diferentes enfoques y con diferentes metodologías.  De acuerd</w:t>
      </w:r>
      <w:r w:rsidR="00F16AEA" w:rsidRPr="007209AF">
        <w:rPr>
          <w:rFonts w:ascii="Arial" w:hAnsi="Arial" w:cs="Arial"/>
          <w:color w:val="000000"/>
          <w:sz w:val="24"/>
          <w:szCs w:val="24"/>
        </w:rPr>
        <w:t xml:space="preserve">o con </w:t>
      </w:r>
      <w:proofErr w:type="spellStart"/>
      <w:r w:rsidR="00F16AEA" w:rsidRPr="007209AF">
        <w:rPr>
          <w:rFonts w:ascii="Arial" w:hAnsi="Arial" w:cs="Arial"/>
          <w:color w:val="000000"/>
          <w:sz w:val="24"/>
          <w:szCs w:val="24"/>
        </w:rPr>
        <w:t>Esbec</w:t>
      </w:r>
      <w:proofErr w:type="spellEnd"/>
      <w:r w:rsidR="00F16AEA" w:rsidRPr="007209AF">
        <w:rPr>
          <w:rFonts w:ascii="Arial" w:hAnsi="Arial" w:cs="Arial"/>
          <w:color w:val="000000"/>
          <w:sz w:val="24"/>
          <w:szCs w:val="24"/>
        </w:rPr>
        <w:t xml:space="preserve"> y </w:t>
      </w:r>
      <w:proofErr w:type="spellStart"/>
      <w:r w:rsidR="00F16AEA" w:rsidRPr="007209AF">
        <w:rPr>
          <w:rFonts w:ascii="Arial" w:hAnsi="Arial" w:cs="Arial"/>
          <w:color w:val="000000"/>
          <w:sz w:val="24"/>
          <w:szCs w:val="24"/>
        </w:rPr>
        <w:t>Echuburúa</w:t>
      </w:r>
      <w:proofErr w:type="spellEnd"/>
      <w:r w:rsidR="00F16AEA" w:rsidRPr="007209AF">
        <w:rPr>
          <w:rFonts w:ascii="Arial" w:hAnsi="Arial" w:cs="Arial"/>
          <w:color w:val="000000"/>
          <w:sz w:val="24"/>
          <w:szCs w:val="24"/>
        </w:rPr>
        <w:t xml:space="preserve"> (2016):</w:t>
      </w:r>
      <w:r w:rsidRPr="007209AF">
        <w:rPr>
          <w:rFonts w:ascii="Arial" w:hAnsi="Arial" w:cs="Arial"/>
          <w:i/>
          <w:color w:val="000000"/>
          <w:sz w:val="24"/>
          <w:szCs w:val="24"/>
        </w:rPr>
        <w:t>“la relación entre el consumo abusivo de alcohol y de otras drogas con la delincuencia en general (delitos contra la propiedad) y con la criminalidad violenta está claramente establecida</w:t>
      </w:r>
      <w:r w:rsidR="009A6638" w:rsidRPr="007209AF">
        <w:rPr>
          <w:rFonts w:ascii="Arial" w:hAnsi="Arial" w:cs="Arial"/>
          <w:color w:val="000000"/>
          <w:sz w:val="24"/>
          <w:szCs w:val="24"/>
        </w:rPr>
        <w:t>”.</w:t>
      </w:r>
      <w:proofErr w:type="spellStart"/>
      <w:r w:rsidR="009A6638" w:rsidRPr="007209AF">
        <w:rPr>
          <w:rFonts w:ascii="Arial" w:hAnsi="Arial" w:cs="Arial"/>
          <w:color w:val="000000"/>
          <w:sz w:val="24"/>
          <w:szCs w:val="24"/>
        </w:rPr>
        <w:t>Esbec</w:t>
      </w:r>
      <w:proofErr w:type="spellEnd"/>
      <w:r w:rsidR="009A6638" w:rsidRPr="007209AF">
        <w:rPr>
          <w:rFonts w:ascii="Arial" w:hAnsi="Arial" w:cs="Arial"/>
          <w:color w:val="000000"/>
          <w:sz w:val="24"/>
          <w:szCs w:val="24"/>
        </w:rPr>
        <w:t>, Enrique</w:t>
      </w:r>
      <w:r w:rsidR="000273D1" w:rsidRPr="007209AF">
        <w:rPr>
          <w:rFonts w:ascii="Arial" w:hAnsi="Arial" w:cs="Arial"/>
          <w:color w:val="000000"/>
          <w:sz w:val="24"/>
          <w:szCs w:val="24"/>
        </w:rPr>
        <w:t xml:space="preserve"> y</w:t>
      </w:r>
      <w:r w:rsidR="009A6638" w:rsidRPr="007209AF">
        <w:rPr>
          <w:rFonts w:ascii="Arial" w:hAnsi="Arial" w:cs="Arial"/>
          <w:color w:val="000000"/>
          <w:sz w:val="24"/>
          <w:szCs w:val="24"/>
        </w:rPr>
        <w:t xml:space="preserve"> </w:t>
      </w:r>
      <w:proofErr w:type="spellStart"/>
      <w:r w:rsidR="009A6638" w:rsidRPr="007209AF">
        <w:rPr>
          <w:rFonts w:ascii="Arial" w:hAnsi="Arial" w:cs="Arial"/>
          <w:color w:val="000000"/>
          <w:sz w:val="24"/>
          <w:szCs w:val="24"/>
        </w:rPr>
        <w:t>Echeburúa</w:t>
      </w:r>
      <w:proofErr w:type="spellEnd"/>
      <w:r w:rsidR="009A6638" w:rsidRPr="007209AF">
        <w:rPr>
          <w:rFonts w:ascii="Arial" w:hAnsi="Arial" w:cs="Arial"/>
          <w:color w:val="000000"/>
          <w:sz w:val="24"/>
          <w:szCs w:val="24"/>
        </w:rPr>
        <w:t>,</w:t>
      </w:r>
      <w:r w:rsidR="000273D1" w:rsidRPr="007209AF">
        <w:rPr>
          <w:rFonts w:ascii="Arial" w:hAnsi="Arial" w:cs="Arial"/>
          <w:color w:val="000000"/>
          <w:sz w:val="24"/>
          <w:szCs w:val="24"/>
        </w:rPr>
        <w:t xml:space="preserve"> (2016</w:t>
      </w:r>
      <w:r w:rsidR="009A6638" w:rsidRPr="007209AF">
        <w:rPr>
          <w:rFonts w:ascii="Arial" w:hAnsi="Arial" w:cs="Arial"/>
          <w:color w:val="000000"/>
          <w:sz w:val="24"/>
          <w:szCs w:val="24"/>
        </w:rPr>
        <w:t>)</w:t>
      </w:r>
    </w:p>
    <w:p w14:paraId="688872A4" w14:textId="77777777" w:rsidR="00641379" w:rsidRDefault="00313B2F" w:rsidP="00313B2F">
      <w:pPr>
        <w:jc w:val="both"/>
        <w:rPr>
          <w:rFonts w:ascii="Arial" w:hAnsi="Arial" w:cs="Arial"/>
          <w:color w:val="000000"/>
          <w:sz w:val="24"/>
          <w:szCs w:val="24"/>
        </w:rPr>
      </w:pPr>
      <w:r w:rsidRPr="007209AF">
        <w:rPr>
          <w:rFonts w:ascii="Arial" w:hAnsi="Arial" w:cs="Arial"/>
          <w:color w:val="000000"/>
          <w:sz w:val="24"/>
          <w:szCs w:val="24"/>
        </w:rPr>
        <w:t>Aunque estos investigadores reconocen que no todos los consumidores de SPA se convierten en delincuentes</w:t>
      </w:r>
      <w:r w:rsidR="00BA6579" w:rsidRPr="007209AF">
        <w:rPr>
          <w:rFonts w:ascii="Arial" w:hAnsi="Arial" w:cs="Arial"/>
          <w:color w:val="000000"/>
          <w:sz w:val="24"/>
          <w:szCs w:val="24"/>
        </w:rPr>
        <w:t>,</w:t>
      </w:r>
      <w:r w:rsidRPr="007209AF">
        <w:rPr>
          <w:rFonts w:ascii="Arial" w:hAnsi="Arial" w:cs="Arial"/>
          <w:color w:val="000000"/>
          <w:sz w:val="24"/>
          <w:szCs w:val="24"/>
        </w:rPr>
        <w:t xml:space="preserve"> recogen diferentes estudios en los cuales se asocia el consumo de sustancias con comportamiento criminal.  De esta manera, citan a </w:t>
      </w:r>
      <w:proofErr w:type="spellStart"/>
      <w:r w:rsidRPr="007209AF">
        <w:rPr>
          <w:rFonts w:ascii="Arial" w:hAnsi="Arial" w:cs="Arial"/>
          <w:color w:val="000000"/>
          <w:sz w:val="24"/>
          <w:szCs w:val="24"/>
        </w:rPr>
        <w:t>Vicens</w:t>
      </w:r>
      <w:proofErr w:type="spellEnd"/>
      <w:r w:rsidRPr="007209AF">
        <w:rPr>
          <w:rFonts w:ascii="Arial" w:hAnsi="Arial" w:cs="Arial"/>
          <w:color w:val="000000"/>
          <w:sz w:val="24"/>
          <w:szCs w:val="24"/>
        </w:rPr>
        <w:t xml:space="preserve"> e</w:t>
      </w:r>
      <w:r w:rsidRPr="007209AF">
        <w:rPr>
          <w:rFonts w:ascii="Arial" w:hAnsi="Arial" w:cs="Arial"/>
          <w:i/>
          <w:color w:val="000000"/>
          <w:sz w:val="24"/>
          <w:szCs w:val="24"/>
        </w:rPr>
        <w:t>t al.,</w:t>
      </w:r>
      <w:r w:rsidRPr="007209AF">
        <w:rPr>
          <w:rFonts w:ascii="Arial" w:hAnsi="Arial" w:cs="Arial"/>
          <w:color w:val="000000"/>
          <w:sz w:val="24"/>
          <w:szCs w:val="24"/>
        </w:rPr>
        <w:t xml:space="preserve"> (2011), quienes establecen que el 75% de los presos de las cárceles españolas han tenido problemas de drogas, a </w:t>
      </w:r>
      <w:proofErr w:type="spellStart"/>
      <w:r w:rsidRPr="007209AF">
        <w:rPr>
          <w:rFonts w:ascii="Arial" w:hAnsi="Arial" w:cs="Arial"/>
          <w:color w:val="000000"/>
          <w:sz w:val="24"/>
          <w:szCs w:val="24"/>
        </w:rPr>
        <w:t>Swanson</w:t>
      </w:r>
      <w:proofErr w:type="spellEnd"/>
      <w:r w:rsidRPr="007209AF">
        <w:rPr>
          <w:rFonts w:ascii="Arial" w:hAnsi="Arial" w:cs="Arial"/>
          <w:color w:val="000000"/>
          <w:sz w:val="24"/>
          <w:szCs w:val="24"/>
        </w:rPr>
        <w:t xml:space="preserve"> </w:t>
      </w:r>
      <w:r w:rsidRPr="007209AF">
        <w:rPr>
          <w:rFonts w:ascii="Arial" w:hAnsi="Arial" w:cs="Arial"/>
          <w:i/>
          <w:color w:val="000000"/>
          <w:sz w:val="24"/>
          <w:szCs w:val="24"/>
        </w:rPr>
        <w:t>et al.</w:t>
      </w:r>
      <w:r w:rsidRPr="007209AF">
        <w:rPr>
          <w:rFonts w:ascii="Arial" w:hAnsi="Arial" w:cs="Arial"/>
          <w:color w:val="000000"/>
          <w:sz w:val="24"/>
          <w:szCs w:val="24"/>
        </w:rPr>
        <w:t xml:space="preserve"> (1990), quienes en otro estudio encuentran que de las personas que cometieron actos violentos habían consumido cannabis el 19,3%, alcohol el 24,6% y otras drogas el 34,7%. </w:t>
      </w:r>
    </w:p>
    <w:p w14:paraId="51D74FB0" w14:textId="55A2E55A" w:rsidR="00313B2F" w:rsidRPr="007209AF" w:rsidRDefault="00313B2F" w:rsidP="00313B2F">
      <w:pPr>
        <w:jc w:val="both"/>
        <w:rPr>
          <w:rFonts w:ascii="Arial" w:hAnsi="Arial" w:cs="Arial"/>
          <w:color w:val="000000"/>
          <w:sz w:val="24"/>
          <w:szCs w:val="24"/>
        </w:rPr>
      </w:pPr>
      <w:r w:rsidRPr="007209AF">
        <w:rPr>
          <w:rFonts w:ascii="Arial" w:hAnsi="Arial" w:cs="Arial"/>
          <w:color w:val="000000"/>
          <w:sz w:val="24"/>
          <w:szCs w:val="24"/>
        </w:rPr>
        <w:t xml:space="preserve">Por las anteriores </w:t>
      </w:r>
      <w:r w:rsidR="00641379" w:rsidRPr="007209AF">
        <w:rPr>
          <w:rFonts w:ascii="Arial" w:hAnsi="Arial" w:cs="Arial"/>
          <w:color w:val="000000"/>
          <w:sz w:val="24"/>
          <w:szCs w:val="24"/>
        </w:rPr>
        <w:t>razones</w:t>
      </w:r>
      <w:r w:rsidRPr="007209AF">
        <w:rPr>
          <w:rFonts w:ascii="Arial" w:hAnsi="Arial" w:cs="Arial"/>
          <w:color w:val="000000"/>
          <w:sz w:val="24"/>
          <w:szCs w:val="24"/>
        </w:rPr>
        <w:t xml:space="preserve">, </w:t>
      </w:r>
      <w:proofErr w:type="spellStart"/>
      <w:r w:rsidRPr="007209AF">
        <w:rPr>
          <w:rFonts w:ascii="Arial" w:hAnsi="Arial" w:cs="Arial"/>
          <w:color w:val="000000"/>
          <w:sz w:val="24"/>
          <w:szCs w:val="24"/>
        </w:rPr>
        <w:t>Esbec</w:t>
      </w:r>
      <w:proofErr w:type="spellEnd"/>
      <w:r w:rsidRPr="007209AF">
        <w:rPr>
          <w:rFonts w:ascii="Arial" w:hAnsi="Arial" w:cs="Arial"/>
          <w:color w:val="000000"/>
          <w:sz w:val="24"/>
          <w:szCs w:val="24"/>
        </w:rPr>
        <w:t xml:space="preserve"> y </w:t>
      </w:r>
      <w:proofErr w:type="spellStart"/>
      <w:r w:rsidRPr="007209AF">
        <w:rPr>
          <w:rFonts w:ascii="Arial" w:hAnsi="Arial" w:cs="Arial"/>
          <w:color w:val="000000"/>
          <w:sz w:val="24"/>
          <w:szCs w:val="24"/>
        </w:rPr>
        <w:t>Echuburúa</w:t>
      </w:r>
      <w:proofErr w:type="spellEnd"/>
      <w:r w:rsidRPr="007209AF">
        <w:rPr>
          <w:rFonts w:ascii="Arial" w:hAnsi="Arial" w:cs="Arial"/>
          <w:color w:val="000000"/>
          <w:sz w:val="24"/>
          <w:szCs w:val="24"/>
        </w:rPr>
        <w:t xml:space="preserve"> sostienen que:</w:t>
      </w:r>
    </w:p>
    <w:p w14:paraId="4C18F4F1" w14:textId="77777777" w:rsidR="00313B2F" w:rsidRPr="007209AF" w:rsidRDefault="00BA6579" w:rsidP="0096022C">
      <w:pPr>
        <w:ind w:left="709" w:right="284"/>
        <w:jc w:val="both"/>
        <w:rPr>
          <w:rFonts w:ascii="Arial" w:hAnsi="Arial" w:cs="Arial"/>
          <w:color w:val="000000"/>
          <w:szCs w:val="24"/>
        </w:rPr>
      </w:pPr>
      <w:r w:rsidRPr="007209AF">
        <w:rPr>
          <w:rFonts w:ascii="Arial" w:hAnsi="Arial" w:cs="Arial"/>
          <w:color w:val="000000"/>
          <w:szCs w:val="24"/>
        </w:rPr>
        <w:t>“</w:t>
      </w:r>
      <w:r w:rsidR="00313B2F" w:rsidRPr="007209AF">
        <w:rPr>
          <w:rFonts w:ascii="Arial" w:hAnsi="Arial" w:cs="Arial"/>
          <w:color w:val="000000"/>
          <w:szCs w:val="24"/>
        </w:rPr>
        <w:t xml:space="preserve">La relación causal entre el consumo de drogas y la delincuencia es compleja y no siempre unidireccional. Así, es importante diferenciar entre el «drogadicto-delincuente» (intoxicación, abstinencia, adicción) que delinque directamente por los efectos de la droga (supuesto farmacológico) o por su carencia (delincuencia funcional) </w:t>
      </w:r>
      <w:r w:rsidR="00313B2F" w:rsidRPr="007209AF">
        <w:rPr>
          <w:rFonts w:ascii="Arial" w:hAnsi="Arial" w:cs="Arial"/>
          <w:color w:val="000000"/>
          <w:szCs w:val="24"/>
        </w:rPr>
        <w:lastRenderedPageBreak/>
        <w:t>del «delincuente-drogadicto», que frecuentemente presenta un trastorno antisocial o narcisista de base y cuenta con un amplio historial criminológico, en el que el consumo de drogas es un hecho tangencial</w:t>
      </w:r>
      <w:r w:rsidR="000273D1" w:rsidRPr="007209AF">
        <w:rPr>
          <w:rFonts w:ascii="Arial" w:hAnsi="Arial" w:cs="Arial"/>
          <w:color w:val="000000"/>
          <w:szCs w:val="24"/>
        </w:rPr>
        <w:t>”. (</w:t>
      </w:r>
      <w:proofErr w:type="spellStart"/>
      <w:r w:rsidR="009A6638" w:rsidRPr="007209AF">
        <w:rPr>
          <w:rFonts w:ascii="Arial" w:hAnsi="Arial" w:cs="Arial"/>
          <w:color w:val="000000"/>
          <w:sz w:val="24"/>
          <w:szCs w:val="24"/>
        </w:rPr>
        <w:t>Esbec</w:t>
      </w:r>
      <w:proofErr w:type="spellEnd"/>
      <w:r w:rsidR="009A6638" w:rsidRPr="007209AF">
        <w:rPr>
          <w:rFonts w:ascii="Arial" w:hAnsi="Arial" w:cs="Arial"/>
          <w:color w:val="000000"/>
          <w:sz w:val="24"/>
          <w:szCs w:val="24"/>
        </w:rPr>
        <w:t xml:space="preserve"> y </w:t>
      </w:r>
      <w:proofErr w:type="spellStart"/>
      <w:r w:rsidR="009A6638" w:rsidRPr="007209AF">
        <w:rPr>
          <w:rFonts w:ascii="Arial" w:hAnsi="Arial" w:cs="Arial"/>
          <w:color w:val="000000"/>
          <w:sz w:val="24"/>
          <w:szCs w:val="24"/>
        </w:rPr>
        <w:t>Echuburúa</w:t>
      </w:r>
      <w:proofErr w:type="spellEnd"/>
      <w:r w:rsidR="009A6638" w:rsidRPr="007209AF">
        <w:rPr>
          <w:rFonts w:ascii="Arial" w:hAnsi="Arial" w:cs="Arial"/>
          <w:color w:val="000000"/>
          <w:sz w:val="24"/>
          <w:szCs w:val="24"/>
        </w:rPr>
        <w:t>, p. 50</w:t>
      </w:r>
      <w:r w:rsidR="009A6638" w:rsidRPr="007209AF">
        <w:rPr>
          <w:rFonts w:ascii="Arial" w:hAnsi="Arial" w:cs="Arial"/>
          <w:color w:val="000000"/>
          <w:szCs w:val="24"/>
        </w:rPr>
        <w:t>)</w:t>
      </w:r>
    </w:p>
    <w:p w14:paraId="7479B1DE" w14:textId="77777777" w:rsidR="00A96753" w:rsidRPr="007209AF" w:rsidRDefault="00A96753" w:rsidP="00296F69">
      <w:pPr>
        <w:spacing w:line="240" w:lineRule="auto"/>
        <w:jc w:val="both"/>
        <w:rPr>
          <w:rFonts w:ascii="Arial" w:hAnsi="Arial" w:cs="Arial"/>
          <w:color w:val="000000"/>
          <w:sz w:val="24"/>
          <w:szCs w:val="24"/>
        </w:rPr>
      </w:pPr>
      <w:r w:rsidRPr="007209AF">
        <w:rPr>
          <w:rFonts w:ascii="Arial" w:hAnsi="Arial" w:cs="Arial"/>
          <w:color w:val="000000"/>
          <w:sz w:val="24"/>
          <w:szCs w:val="24"/>
        </w:rPr>
        <w:t>Investigacio</w:t>
      </w:r>
      <w:r w:rsidR="00313B2F" w:rsidRPr="007209AF">
        <w:rPr>
          <w:rFonts w:ascii="Arial" w:hAnsi="Arial" w:cs="Arial"/>
          <w:color w:val="000000"/>
          <w:sz w:val="24"/>
          <w:szCs w:val="24"/>
        </w:rPr>
        <w:t>n</w:t>
      </w:r>
      <w:r w:rsidRPr="007209AF">
        <w:rPr>
          <w:rFonts w:ascii="Arial" w:hAnsi="Arial" w:cs="Arial"/>
          <w:color w:val="000000"/>
          <w:sz w:val="24"/>
          <w:szCs w:val="24"/>
        </w:rPr>
        <w:t>es</w:t>
      </w:r>
      <w:r w:rsidR="00313B2F" w:rsidRPr="007209AF">
        <w:rPr>
          <w:rFonts w:ascii="Arial" w:hAnsi="Arial" w:cs="Arial"/>
          <w:color w:val="000000"/>
          <w:sz w:val="24"/>
          <w:szCs w:val="24"/>
        </w:rPr>
        <w:t xml:space="preserve"> en los países anglosajones ha</w:t>
      </w:r>
      <w:r w:rsidRPr="007209AF">
        <w:rPr>
          <w:rFonts w:ascii="Arial" w:hAnsi="Arial" w:cs="Arial"/>
          <w:color w:val="000000"/>
          <w:sz w:val="24"/>
          <w:szCs w:val="24"/>
        </w:rPr>
        <w:t>n</w:t>
      </w:r>
      <w:r w:rsidR="00313B2F" w:rsidRPr="007209AF">
        <w:rPr>
          <w:rFonts w:ascii="Arial" w:hAnsi="Arial" w:cs="Arial"/>
          <w:color w:val="000000"/>
          <w:sz w:val="24"/>
          <w:szCs w:val="24"/>
        </w:rPr>
        <w:t xml:space="preserve"> demostrado resultados similares. Los estudios de </w:t>
      </w:r>
      <w:proofErr w:type="spellStart"/>
      <w:r w:rsidR="00313B2F" w:rsidRPr="007209AF">
        <w:rPr>
          <w:rFonts w:ascii="Arial" w:hAnsi="Arial" w:cs="Arial"/>
          <w:color w:val="000000"/>
          <w:sz w:val="24"/>
          <w:szCs w:val="24"/>
        </w:rPr>
        <w:t>Chaiken</w:t>
      </w:r>
      <w:proofErr w:type="spellEnd"/>
      <w:r w:rsidR="00313B2F" w:rsidRPr="007209AF">
        <w:rPr>
          <w:rFonts w:ascii="Arial" w:hAnsi="Arial" w:cs="Arial"/>
          <w:color w:val="000000"/>
          <w:sz w:val="24"/>
          <w:szCs w:val="24"/>
        </w:rPr>
        <w:t xml:space="preserve"> y </w:t>
      </w:r>
      <w:proofErr w:type="spellStart"/>
      <w:r w:rsidR="00313B2F" w:rsidRPr="007209AF">
        <w:rPr>
          <w:rFonts w:ascii="Arial" w:hAnsi="Arial" w:cs="Arial"/>
          <w:color w:val="000000"/>
          <w:sz w:val="24"/>
          <w:szCs w:val="24"/>
        </w:rPr>
        <w:t>Chaiken</w:t>
      </w:r>
      <w:proofErr w:type="spellEnd"/>
      <w:r w:rsidR="00313B2F" w:rsidRPr="007209AF">
        <w:rPr>
          <w:rFonts w:ascii="Arial" w:hAnsi="Arial" w:cs="Arial"/>
          <w:color w:val="000000"/>
          <w:sz w:val="24"/>
          <w:szCs w:val="24"/>
        </w:rPr>
        <w:t xml:space="preserve"> (1990</w:t>
      </w:r>
      <w:r w:rsidRPr="007209AF">
        <w:rPr>
          <w:rFonts w:ascii="Arial" w:hAnsi="Arial" w:cs="Arial"/>
          <w:color w:val="000000"/>
          <w:sz w:val="24"/>
          <w:szCs w:val="24"/>
        </w:rPr>
        <w:t>), Wilson</w:t>
      </w:r>
      <w:r w:rsidR="00313B2F" w:rsidRPr="007209AF">
        <w:rPr>
          <w:rFonts w:ascii="Arial" w:hAnsi="Arial" w:cs="Arial"/>
          <w:color w:val="000000"/>
          <w:sz w:val="24"/>
          <w:szCs w:val="24"/>
        </w:rPr>
        <w:t xml:space="preserve"> (1990), Nash Parker y </w:t>
      </w:r>
      <w:proofErr w:type="spellStart"/>
      <w:r w:rsidR="00313B2F" w:rsidRPr="007209AF">
        <w:rPr>
          <w:rFonts w:ascii="Arial" w:hAnsi="Arial" w:cs="Arial"/>
          <w:color w:val="000000"/>
          <w:sz w:val="24"/>
          <w:szCs w:val="24"/>
        </w:rPr>
        <w:t>Auerhahn</w:t>
      </w:r>
      <w:proofErr w:type="spellEnd"/>
      <w:r w:rsidR="00313B2F" w:rsidRPr="007209AF">
        <w:rPr>
          <w:rFonts w:ascii="Arial" w:hAnsi="Arial" w:cs="Arial"/>
          <w:color w:val="000000"/>
          <w:sz w:val="24"/>
          <w:szCs w:val="24"/>
        </w:rPr>
        <w:t xml:space="preserve"> (1998) o </w:t>
      </w:r>
      <w:proofErr w:type="spellStart"/>
      <w:r w:rsidR="00313B2F" w:rsidRPr="007209AF">
        <w:rPr>
          <w:rFonts w:ascii="Arial" w:hAnsi="Arial" w:cs="Arial"/>
          <w:color w:val="000000"/>
          <w:sz w:val="24"/>
          <w:szCs w:val="24"/>
        </w:rPr>
        <w:t>Markowitz</w:t>
      </w:r>
      <w:proofErr w:type="spellEnd"/>
      <w:r w:rsidR="00313B2F" w:rsidRPr="007209AF">
        <w:rPr>
          <w:rFonts w:ascii="Arial" w:hAnsi="Arial" w:cs="Arial"/>
          <w:color w:val="000000"/>
          <w:sz w:val="24"/>
          <w:szCs w:val="24"/>
        </w:rPr>
        <w:t xml:space="preserve"> (2001) han sido incapaces de encontrar una relación de causalidad simple entre el consumo de SPA y la delincuencia por lo que todos hablan de correlación. Sin embargo, la relación entre un comportamiento y otro es evidente, y en determinadas circunstancias es muy probable que terminen por exacerbarse mutuamente. </w:t>
      </w:r>
    </w:p>
    <w:p w14:paraId="7BA97633" w14:textId="77777777" w:rsidR="00313B2F" w:rsidRPr="007209AF" w:rsidRDefault="00313B2F" w:rsidP="00296F69">
      <w:pPr>
        <w:spacing w:line="240" w:lineRule="auto"/>
        <w:jc w:val="both"/>
        <w:rPr>
          <w:rFonts w:ascii="Arial" w:hAnsi="Arial" w:cs="Arial"/>
          <w:color w:val="000000"/>
          <w:sz w:val="24"/>
          <w:szCs w:val="24"/>
        </w:rPr>
      </w:pPr>
      <w:r w:rsidRPr="007209AF">
        <w:rPr>
          <w:rFonts w:ascii="Arial" w:hAnsi="Arial" w:cs="Arial"/>
          <w:color w:val="000000"/>
          <w:sz w:val="24"/>
          <w:szCs w:val="24"/>
        </w:rPr>
        <w:t>Dichas circunstancias, de las que todos los autores dan alguna versión</w:t>
      </w:r>
      <w:r w:rsidR="00A96753" w:rsidRPr="007209AF">
        <w:rPr>
          <w:rFonts w:ascii="Arial" w:hAnsi="Arial" w:cs="Arial"/>
          <w:color w:val="000000"/>
          <w:sz w:val="24"/>
          <w:szCs w:val="24"/>
        </w:rPr>
        <w:t>,</w:t>
      </w:r>
      <w:r w:rsidRPr="007209AF">
        <w:rPr>
          <w:rFonts w:ascii="Arial" w:hAnsi="Arial" w:cs="Arial"/>
          <w:color w:val="000000"/>
          <w:sz w:val="24"/>
          <w:szCs w:val="24"/>
        </w:rPr>
        <w:t xml:space="preserve"> tienen que ver con el exceso de tiempo libre de los adolescentes, de la carencia de redes de apoyo familiar y social y</w:t>
      </w:r>
      <w:r w:rsidR="00A96753" w:rsidRPr="007209AF">
        <w:rPr>
          <w:rFonts w:ascii="Arial" w:hAnsi="Arial" w:cs="Arial"/>
          <w:color w:val="000000"/>
          <w:sz w:val="24"/>
          <w:szCs w:val="24"/>
        </w:rPr>
        <w:t>,</w:t>
      </w:r>
      <w:r w:rsidRPr="007209AF">
        <w:rPr>
          <w:rFonts w:ascii="Arial" w:hAnsi="Arial" w:cs="Arial"/>
          <w:color w:val="000000"/>
          <w:sz w:val="24"/>
          <w:szCs w:val="24"/>
        </w:rPr>
        <w:t xml:space="preserve"> del deterioro de las condiciones económicas tanto de la familia como de la comunidad en que viven.</w:t>
      </w:r>
    </w:p>
    <w:p w14:paraId="2F2879BD" w14:textId="77777777" w:rsidR="00313B2F" w:rsidRPr="007209AF" w:rsidRDefault="00313B2F" w:rsidP="00296F69">
      <w:pPr>
        <w:spacing w:line="240" w:lineRule="auto"/>
        <w:jc w:val="both"/>
        <w:rPr>
          <w:rFonts w:ascii="Arial" w:hAnsi="Arial" w:cs="Arial"/>
          <w:color w:val="000000"/>
          <w:sz w:val="24"/>
          <w:szCs w:val="24"/>
        </w:rPr>
      </w:pPr>
      <w:r w:rsidRPr="007209AF">
        <w:rPr>
          <w:rFonts w:ascii="Arial" w:hAnsi="Arial" w:cs="Arial"/>
          <w:color w:val="000000"/>
          <w:sz w:val="24"/>
          <w:szCs w:val="24"/>
        </w:rPr>
        <w:t>Con todo</w:t>
      </w:r>
      <w:r w:rsidR="00A96753" w:rsidRPr="007209AF">
        <w:rPr>
          <w:rFonts w:ascii="Arial" w:hAnsi="Arial" w:cs="Arial"/>
          <w:color w:val="000000"/>
          <w:sz w:val="24"/>
          <w:szCs w:val="24"/>
        </w:rPr>
        <w:t>,</w:t>
      </w:r>
      <w:r w:rsidRPr="007209AF">
        <w:rPr>
          <w:rFonts w:ascii="Arial" w:hAnsi="Arial" w:cs="Arial"/>
          <w:color w:val="000000"/>
          <w:sz w:val="24"/>
          <w:szCs w:val="24"/>
        </w:rPr>
        <w:t xml:space="preserve"> es importante destacar la tipificación de </w:t>
      </w:r>
      <w:proofErr w:type="spellStart"/>
      <w:r w:rsidRPr="007209AF">
        <w:rPr>
          <w:rFonts w:ascii="Arial" w:hAnsi="Arial" w:cs="Arial"/>
          <w:color w:val="000000"/>
          <w:sz w:val="24"/>
          <w:szCs w:val="24"/>
        </w:rPr>
        <w:t>Goldstein</w:t>
      </w:r>
      <w:proofErr w:type="spellEnd"/>
      <w:r w:rsidRPr="007209AF">
        <w:rPr>
          <w:rFonts w:ascii="Arial" w:hAnsi="Arial" w:cs="Arial"/>
          <w:color w:val="000000"/>
          <w:sz w:val="24"/>
          <w:szCs w:val="24"/>
        </w:rPr>
        <w:t xml:space="preserve"> (1995) citado por </w:t>
      </w:r>
      <w:proofErr w:type="spellStart"/>
      <w:r w:rsidRPr="007209AF">
        <w:rPr>
          <w:rFonts w:ascii="Arial" w:hAnsi="Arial" w:cs="Arial"/>
          <w:color w:val="000000"/>
          <w:sz w:val="24"/>
          <w:szCs w:val="24"/>
        </w:rPr>
        <w:t>Esbec</w:t>
      </w:r>
      <w:proofErr w:type="spellEnd"/>
      <w:r w:rsidRPr="007209AF">
        <w:rPr>
          <w:rFonts w:ascii="Arial" w:hAnsi="Arial" w:cs="Arial"/>
          <w:color w:val="000000"/>
          <w:sz w:val="24"/>
          <w:szCs w:val="24"/>
        </w:rPr>
        <w:t xml:space="preserve"> y </w:t>
      </w:r>
      <w:proofErr w:type="spellStart"/>
      <w:r w:rsidRPr="007209AF">
        <w:rPr>
          <w:rFonts w:ascii="Arial" w:hAnsi="Arial" w:cs="Arial"/>
          <w:color w:val="000000"/>
          <w:sz w:val="24"/>
          <w:szCs w:val="24"/>
        </w:rPr>
        <w:t>Echuburúa</w:t>
      </w:r>
      <w:proofErr w:type="spellEnd"/>
      <w:r w:rsidRPr="007209AF">
        <w:rPr>
          <w:rFonts w:ascii="Arial" w:hAnsi="Arial" w:cs="Arial"/>
          <w:color w:val="000000"/>
          <w:sz w:val="24"/>
          <w:szCs w:val="24"/>
        </w:rPr>
        <w:t xml:space="preserve"> con respecto a los tipos de crimen más comunes relacionados con el consumo de drogas,</w:t>
      </w:r>
      <w:r w:rsidR="00A96753" w:rsidRPr="007209AF">
        <w:rPr>
          <w:rFonts w:ascii="Arial" w:hAnsi="Arial" w:cs="Arial"/>
          <w:color w:val="000000"/>
          <w:sz w:val="24"/>
          <w:szCs w:val="24"/>
        </w:rPr>
        <w:t xml:space="preserve"> los cuales </w:t>
      </w:r>
      <w:r w:rsidRPr="007209AF">
        <w:rPr>
          <w:rFonts w:ascii="Arial" w:hAnsi="Arial" w:cs="Arial"/>
          <w:color w:val="000000"/>
          <w:sz w:val="24"/>
          <w:szCs w:val="24"/>
        </w:rPr>
        <w:t>se transcriben a continuación:</w:t>
      </w:r>
    </w:p>
    <w:p w14:paraId="3ED32133" w14:textId="77777777" w:rsidR="00313B2F" w:rsidRPr="007209AF" w:rsidRDefault="00313B2F" w:rsidP="00296F69">
      <w:pPr>
        <w:spacing w:line="240" w:lineRule="auto"/>
        <w:jc w:val="both"/>
        <w:rPr>
          <w:rFonts w:ascii="Arial" w:hAnsi="Arial" w:cs="Arial"/>
          <w:color w:val="000000"/>
          <w:sz w:val="24"/>
          <w:szCs w:val="24"/>
        </w:rPr>
      </w:pPr>
      <w:r w:rsidRPr="007209AF">
        <w:rPr>
          <w:rFonts w:ascii="Arial" w:hAnsi="Arial" w:cs="Arial"/>
          <w:color w:val="000000"/>
          <w:sz w:val="24"/>
          <w:szCs w:val="24"/>
        </w:rPr>
        <w:t>Los delitos más frecuentes cometidos por la población drogodependiente son los siguientes (</w:t>
      </w:r>
      <w:proofErr w:type="spellStart"/>
      <w:r w:rsidRPr="007209AF">
        <w:rPr>
          <w:rFonts w:ascii="Arial" w:hAnsi="Arial" w:cs="Arial"/>
          <w:color w:val="000000"/>
          <w:sz w:val="24"/>
          <w:szCs w:val="24"/>
        </w:rPr>
        <w:t>Goldstein</w:t>
      </w:r>
      <w:proofErr w:type="spellEnd"/>
      <w:r w:rsidRPr="007209AF">
        <w:rPr>
          <w:rFonts w:ascii="Arial" w:hAnsi="Arial" w:cs="Arial"/>
          <w:color w:val="000000"/>
          <w:sz w:val="24"/>
          <w:szCs w:val="24"/>
        </w:rPr>
        <w:t>, 1995):</w:t>
      </w:r>
    </w:p>
    <w:p w14:paraId="44AD7DB0" w14:textId="65459D7D" w:rsidR="00313B2F" w:rsidRPr="007209AF" w:rsidRDefault="00313B2F" w:rsidP="00296F69">
      <w:pPr>
        <w:spacing w:line="240" w:lineRule="auto"/>
        <w:ind w:left="708"/>
        <w:jc w:val="both"/>
        <w:rPr>
          <w:rFonts w:ascii="Arial" w:hAnsi="Arial" w:cs="Arial"/>
          <w:color w:val="000000"/>
          <w:szCs w:val="24"/>
        </w:rPr>
      </w:pPr>
      <w:r w:rsidRPr="007209AF">
        <w:rPr>
          <w:rFonts w:ascii="Arial" w:hAnsi="Arial" w:cs="Arial"/>
          <w:color w:val="000000"/>
          <w:szCs w:val="24"/>
        </w:rPr>
        <w:t>a. Delitos debidos a los efectos farmacológicos directos o indirectos de la sustancia. Así, la cocaína es un activador del Sistema Límbico que está relacionado con la impulsividad o agresividad y el alcohol inhibe las áreas</w:t>
      </w:r>
      <w:r w:rsidR="00641379">
        <w:rPr>
          <w:rFonts w:ascii="Arial" w:hAnsi="Arial" w:cs="Arial"/>
          <w:color w:val="000000"/>
          <w:szCs w:val="24"/>
        </w:rPr>
        <w:t xml:space="preserve"> </w:t>
      </w:r>
      <w:r w:rsidRPr="007209AF">
        <w:rPr>
          <w:rFonts w:ascii="Arial" w:hAnsi="Arial" w:cs="Arial"/>
          <w:color w:val="000000"/>
          <w:szCs w:val="24"/>
        </w:rPr>
        <w:t xml:space="preserve">cerebrales de autocontrol (frenos inhibitorios, según la terminología jurídica al uso). Aquí se dan la mayoría de delitos violentos e imprudentes, pero también hay casos de delitos por omisión, como ocurre con los opiáceos o con el cannabis (Bravo de Medina, </w:t>
      </w:r>
      <w:proofErr w:type="spellStart"/>
      <w:r w:rsidRPr="007209AF">
        <w:rPr>
          <w:rFonts w:ascii="Arial" w:hAnsi="Arial" w:cs="Arial"/>
          <w:color w:val="000000"/>
          <w:szCs w:val="24"/>
        </w:rPr>
        <w:t>Echeburúa</w:t>
      </w:r>
      <w:proofErr w:type="spellEnd"/>
      <w:r w:rsidRPr="007209AF">
        <w:rPr>
          <w:rFonts w:ascii="Arial" w:hAnsi="Arial" w:cs="Arial"/>
          <w:color w:val="000000"/>
          <w:szCs w:val="24"/>
        </w:rPr>
        <w:t xml:space="preserve"> y </w:t>
      </w:r>
      <w:proofErr w:type="spellStart"/>
      <w:r w:rsidRPr="007209AF">
        <w:rPr>
          <w:rFonts w:ascii="Arial" w:hAnsi="Arial" w:cs="Arial"/>
          <w:color w:val="000000"/>
          <w:szCs w:val="24"/>
        </w:rPr>
        <w:t>Aizpiri</w:t>
      </w:r>
      <w:proofErr w:type="spellEnd"/>
      <w:r w:rsidRPr="007209AF">
        <w:rPr>
          <w:rFonts w:ascii="Arial" w:hAnsi="Arial" w:cs="Arial"/>
          <w:color w:val="000000"/>
          <w:szCs w:val="24"/>
        </w:rPr>
        <w:t>, 2010).</w:t>
      </w:r>
    </w:p>
    <w:p w14:paraId="4EBBB2D0" w14:textId="77777777" w:rsidR="00313B2F" w:rsidRPr="007209AF" w:rsidRDefault="00313B2F" w:rsidP="00296F69">
      <w:pPr>
        <w:spacing w:line="240" w:lineRule="auto"/>
        <w:ind w:left="708"/>
        <w:jc w:val="both"/>
        <w:rPr>
          <w:rFonts w:ascii="Arial" w:hAnsi="Arial" w:cs="Arial"/>
          <w:color w:val="000000"/>
          <w:szCs w:val="24"/>
        </w:rPr>
      </w:pPr>
      <w:r w:rsidRPr="007209AF">
        <w:rPr>
          <w:rFonts w:ascii="Arial" w:hAnsi="Arial" w:cs="Arial"/>
          <w:color w:val="000000"/>
          <w:szCs w:val="24"/>
        </w:rPr>
        <w:t>b.  Delincuencia funcional o instrumental, generalmente contra la propiedad, cuya finalidad es obtener el dinero suficiente para sufragarse el consumo.</w:t>
      </w:r>
    </w:p>
    <w:p w14:paraId="11C7A24B" w14:textId="77777777" w:rsidR="00313B2F" w:rsidRPr="007209AF" w:rsidRDefault="00313B2F" w:rsidP="00296F69">
      <w:pPr>
        <w:spacing w:line="240" w:lineRule="auto"/>
        <w:ind w:left="708"/>
        <w:jc w:val="both"/>
        <w:rPr>
          <w:rFonts w:ascii="Arial" w:hAnsi="Arial" w:cs="Arial"/>
          <w:color w:val="000000"/>
          <w:szCs w:val="24"/>
        </w:rPr>
      </w:pPr>
      <w:r w:rsidRPr="007209AF">
        <w:rPr>
          <w:rFonts w:ascii="Arial" w:hAnsi="Arial" w:cs="Arial"/>
          <w:color w:val="000000"/>
          <w:szCs w:val="24"/>
        </w:rPr>
        <w:lastRenderedPageBreak/>
        <w:t>c.  Delitos de narcotráfico a pequeña escala, cuyo objetivo es autoabastecerse de droga, pagar deudas y hacer frente a estados de penuria económica o de clara necesidad.</w:t>
      </w:r>
    </w:p>
    <w:p w14:paraId="32A9CAB9" w14:textId="77777777" w:rsidR="009A6638" w:rsidRPr="007209AF" w:rsidRDefault="00313B2F" w:rsidP="00D65FA2">
      <w:pPr>
        <w:spacing w:line="240" w:lineRule="auto"/>
        <w:ind w:left="708"/>
        <w:jc w:val="both"/>
        <w:rPr>
          <w:rFonts w:ascii="Arial" w:hAnsi="Arial" w:cs="Arial"/>
          <w:color w:val="000000"/>
          <w:szCs w:val="24"/>
        </w:rPr>
      </w:pPr>
      <w:r w:rsidRPr="007209AF">
        <w:rPr>
          <w:rFonts w:ascii="Arial" w:hAnsi="Arial" w:cs="Arial"/>
          <w:color w:val="000000"/>
          <w:szCs w:val="24"/>
        </w:rPr>
        <w:t>d.  Delitos de narcotráfico a gran escala, que incluyen además casos de blanqueo de capitales, delitos fiscales, tráfico y posesión ilegal de armas, coacciones, homicidios, estafas, etc. De esta forma, la violencia puede ser una condición para resolver los conflictos jerárquicos entre quienes distribuyen las drogas, para dirimir las disputas de territorio entre bandas rivales o para llevar a cabo actos de venganza contra los “traidores” o los “chivatos</w:t>
      </w:r>
      <w:proofErr w:type="gramStart"/>
      <w:r w:rsidRPr="007209AF">
        <w:rPr>
          <w:rFonts w:ascii="Arial" w:hAnsi="Arial" w:cs="Arial"/>
          <w:color w:val="000000"/>
          <w:szCs w:val="24"/>
        </w:rPr>
        <w:t>”.</w:t>
      </w:r>
      <w:r w:rsidR="009A6638" w:rsidRPr="007209AF">
        <w:rPr>
          <w:rFonts w:ascii="Arial" w:hAnsi="Arial" w:cs="Arial"/>
          <w:color w:val="000000"/>
          <w:szCs w:val="24"/>
        </w:rPr>
        <w:t>(</w:t>
      </w:r>
      <w:proofErr w:type="spellStart"/>
      <w:proofErr w:type="gramEnd"/>
      <w:r w:rsidR="009A6638" w:rsidRPr="007209AF">
        <w:rPr>
          <w:rFonts w:ascii="Arial" w:hAnsi="Arial" w:cs="Arial"/>
          <w:color w:val="000000"/>
          <w:sz w:val="24"/>
          <w:szCs w:val="24"/>
        </w:rPr>
        <w:t>Esbec</w:t>
      </w:r>
      <w:proofErr w:type="spellEnd"/>
      <w:r w:rsidR="009A6638" w:rsidRPr="007209AF">
        <w:rPr>
          <w:rFonts w:ascii="Arial" w:hAnsi="Arial" w:cs="Arial"/>
          <w:color w:val="000000"/>
          <w:sz w:val="24"/>
          <w:szCs w:val="24"/>
        </w:rPr>
        <w:t xml:space="preserve"> y </w:t>
      </w:r>
      <w:proofErr w:type="spellStart"/>
      <w:r w:rsidR="009A6638" w:rsidRPr="007209AF">
        <w:rPr>
          <w:rFonts w:ascii="Arial" w:hAnsi="Arial" w:cs="Arial"/>
          <w:color w:val="000000"/>
          <w:sz w:val="24"/>
          <w:szCs w:val="24"/>
        </w:rPr>
        <w:t>Echuburúa</w:t>
      </w:r>
      <w:proofErr w:type="spellEnd"/>
      <w:r w:rsidR="009A6638" w:rsidRPr="007209AF">
        <w:rPr>
          <w:rFonts w:ascii="Arial" w:hAnsi="Arial" w:cs="Arial"/>
          <w:color w:val="000000"/>
          <w:sz w:val="24"/>
          <w:szCs w:val="24"/>
        </w:rPr>
        <w:t>, p. 49</w:t>
      </w:r>
      <w:r w:rsidR="009A6638" w:rsidRPr="007209AF">
        <w:rPr>
          <w:rFonts w:ascii="Arial" w:hAnsi="Arial" w:cs="Arial"/>
          <w:color w:val="000000"/>
          <w:szCs w:val="24"/>
        </w:rPr>
        <w:t>)</w:t>
      </w:r>
    </w:p>
    <w:p w14:paraId="36D2ECE1" w14:textId="77777777" w:rsidR="00D65FA2" w:rsidRPr="007209AF" w:rsidRDefault="00D65FA2" w:rsidP="00296F69">
      <w:pPr>
        <w:spacing w:line="240" w:lineRule="auto"/>
        <w:jc w:val="both"/>
        <w:rPr>
          <w:rFonts w:ascii="Arial" w:hAnsi="Arial" w:cs="Arial"/>
          <w:color w:val="000000"/>
          <w:sz w:val="24"/>
          <w:szCs w:val="24"/>
        </w:rPr>
      </w:pPr>
    </w:p>
    <w:p w14:paraId="3C59B937" w14:textId="314A4E68" w:rsidR="00D65FA2" w:rsidRPr="007209AF" w:rsidRDefault="00313B2F" w:rsidP="00296F69">
      <w:pPr>
        <w:spacing w:line="240" w:lineRule="auto"/>
        <w:jc w:val="both"/>
        <w:rPr>
          <w:rFonts w:ascii="Arial" w:hAnsi="Arial" w:cs="Arial"/>
          <w:color w:val="000000" w:themeColor="text1"/>
          <w:sz w:val="24"/>
          <w:szCs w:val="24"/>
        </w:rPr>
      </w:pPr>
      <w:r w:rsidRPr="007209AF">
        <w:rPr>
          <w:rFonts w:ascii="Arial" w:hAnsi="Arial" w:cs="Arial"/>
          <w:color w:val="000000"/>
          <w:sz w:val="24"/>
          <w:szCs w:val="24"/>
        </w:rPr>
        <w:t xml:space="preserve">Es importante notar cómo los incisos </w:t>
      </w:r>
      <w:r w:rsidRPr="007209AF">
        <w:rPr>
          <w:rFonts w:ascii="Arial" w:hAnsi="Arial" w:cs="Arial"/>
          <w:i/>
          <w:color w:val="000000"/>
          <w:sz w:val="24"/>
          <w:szCs w:val="24"/>
        </w:rPr>
        <w:t>c</w:t>
      </w:r>
      <w:r w:rsidR="00251866" w:rsidRPr="007209AF">
        <w:rPr>
          <w:rFonts w:ascii="Arial" w:hAnsi="Arial" w:cs="Arial"/>
          <w:i/>
          <w:color w:val="000000"/>
          <w:sz w:val="24"/>
          <w:szCs w:val="24"/>
        </w:rPr>
        <w:t>)</w:t>
      </w:r>
      <w:r w:rsidRPr="007209AF">
        <w:rPr>
          <w:rFonts w:ascii="Arial" w:hAnsi="Arial" w:cs="Arial"/>
          <w:color w:val="000000"/>
          <w:sz w:val="24"/>
          <w:szCs w:val="24"/>
        </w:rPr>
        <w:t xml:space="preserve"> y </w:t>
      </w:r>
      <w:r w:rsidRPr="007209AF">
        <w:rPr>
          <w:rFonts w:ascii="Arial" w:hAnsi="Arial" w:cs="Arial"/>
          <w:i/>
          <w:color w:val="000000"/>
          <w:sz w:val="24"/>
          <w:szCs w:val="24"/>
        </w:rPr>
        <w:t>d</w:t>
      </w:r>
      <w:r w:rsidR="00251866" w:rsidRPr="007209AF">
        <w:rPr>
          <w:rFonts w:ascii="Arial" w:hAnsi="Arial" w:cs="Arial"/>
          <w:i/>
          <w:color w:val="000000"/>
          <w:sz w:val="24"/>
          <w:szCs w:val="24"/>
        </w:rPr>
        <w:t>)</w:t>
      </w:r>
      <w:r w:rsidR="00641379">
        <w:rPr>
          <w:rFonts w:ascii="Arial" w:hAnsi="Arial" w:cs="Arial"/>
          <w:i/>
          <w:color w:val="000000"/>
          <w:sz w:val="24"/>
          <w:szCs w:val="24"/>
        </w:rPr>
        <w:t xml:space="preserve"> </w:t>
      </w:r>
      <w:r w:rsidRPr="007209AF">
        <w:rPr>
          <w:rFonts w:ascii="Arial" w:hAnsi="Arial" w:cs="Arial"/>
          <w:color w:val="000000"/>
          <w:sz w:val="24"/>
          <w:szCs w:val="24"/>
        </w:rPr>
        <w:t>arriba citado</w:t>
      </w:r>
      <w:r w:rsidR="00251866" w:rsidRPr="007209AF">
        <w:rPr>
          <w:rFonts w:ascii="Arial" w:hAnsi="Arial" w:cs="Arial"/>
          <w:color w:val="000000"/>
          <w:sz w:val="24"/>
          <w:szCs w:val="24"/>
        </w:rPr>
        <w:t>s,</w:t>
      </w:r>
      <w:r w:rsidRPr="007209AF">
        <w:rPr>
          <w:rFonts w:ascii="Arial" w:hAnsi="Arial" w:cs="Arial"/>
          <w:color w:val="000000"/>
          <w:sz w:val="24"/>
          <w:szCs w:val="24"/>
        </w:rPr>
        <w:t xml:space="preserve"> resultan doblemente gravosos y describen de manera muy precisa lo que ocurrió con los habitantes de algunos barrios de Brooklyn, Nueva York (Curtis, 2008) durante la época de la epidemia del </w:t>
      </w:r>
      <w:r w:rsidRPr="007209AF">
        <w:rPr>
          <w:rFonts w:ascii="Arial" w:hAnsi="Arial" w:cs="Arial"/>
          <w:i/>
          <w:color w:val="000000"/>
          <w:sz w:val="24"/>
          <w:szCs w:val="24"/>
        </w:rPr>
        <w:t>crack</w:t>
      </w:r>
      <w:r w:rsidRPr="007209AF">
        <w:rPr>
          <w:rFonts w:ascii="Arial" w:hAnsi="Arial" w:cs="Arial"/>
          <w:color w:val="000000"/>
          <w:sz w:val="24"/>
          <w:szCs w:val="24"/>
        </w:rPr>
        <w:t>, do</w:t>
      </w:r>
      <w:r w:rsidRPr="007209AF">
        <w:rPr>
          <w:rFonts w:ascii="Arial" w:hAnsi="Arial" w:cs="Arial"/>
          <w:color w:val="000000" w:themeColor="text1"/>
          <w:sz w:val="24"/>
          <w:szCs w:val="24"/>
        </w:rPr>
        <w:t xml:space="preserve">nde los adictos pasaron a ser vendedores de la droga primero, para luego algunos terminar conformando mafias dedicadas al negocio del narcotráfico. </w:t>
      </w:r>
    </w:p>
    <w:p w14:paraId="59233EBB" w14:textId="77777777" w:rsidR="008415FB" w:rsidRPr="007209AF" w:rsidRDefault="008415FB" w:rsidP="00296F69">
      <w:pPr>
        <w:spacing w:line="240" w:lineRule="auto"/>
        <w:jc w:val="both"/>
        <w:rPr>
          <w:rFonts w:ascii="Arial" w:hAnsi="Arial" w:cs="Arial"/>
          <w:color w:val="000000" w:themeColor="text1"/>
          <w:sz w:val="24"/>
          <w:szCs w:val="24"/>
        </w:rPr>
      </w:pPr>
      <w:r w:rsidRPr="007209AF">
        <w:rPr>
          <w:rFonts w:ascii="Arial" w:hAnsi="Arial" w:cs="Arial"/>
          <w:color w:val="000000" w:themeColor="text1"/>
          <w:sz w:val="24"/>
          <w:szCs w:val="24"/>
        </w:rPr>
        <w:t xml:space="preserve">Según un estudio del </w:t>
      </w:r>
      <w:r w:rsidR="00513117" w:rsidRPr="007209AF">
        <w:rPr>
          <w:rFonts w:ascii="Arial" w:hAnsi="Arial" w:cs="Arial"/>
          <w:color w:val="000000" w:themeColor="text1"/>
          <w:sz w:val="24"/>
          <w:szCs w:val="24"/>
        </w:rPr>
        <w:t>año 201</w:t>
      </w:r>
      <w:r w:rsidR="003C2BFB" w:rsidRPr="007209AF">
        <w:rPr>
          <w:rFonts w:ascii="Arial" w:hAnsi="Arial" w:cs="Arial"/>
          <w:color w:val="000000" w:themeColor="text1"/>
          <w:sz w:val="24"/>
          <w:szCs w:val="24"/>
        </w:rPr>
        <w:t xml:space="preserve">0 del Observatorio del delito de la Policía </w:t>
      </w:r>
      <w:proofErr w:type="spellStart"/>
      <w:proofErr w:type="gramStart"/>
      <w:r w:rsidR="003C2BFB" w:rsidRPr="007209AF">
        <w:rPr>
          <w:rFonts w:ascii="Arial" w:hAnsi="Arial" w:cs="Arial"/>
          <w:color w:val="000000" w:themeColor="text1"/>
          <w:sz w:val="24"/>
          <w:szCs w:val="24"/>
        </w:rPr>
        <w:t>Nacional,“</w:t>
      </w:r>
      <w:proofErr w:type="gramEnd"/>
      <w:r w:rsidR="003C2BFB" w:rsidRPr="007209AF">
        <w:rPr>
          <w:rFonts w:ascii="Arial" w:hAnsi="Arial" w:cs="Arial"/>
          <w:i/>
          <w:color w:val="000000" w:themeColor="text1"/>
          <w:sz w:val="24"/>
          <w:szCs w:val="24"/>
        </w:rPr>
        <w:t>l</w:t>
      </w:r>
      <w:r w:rsidRPr="007209AF">
        <w:rPr>
          <w:rFonts w:ascii="Arial" w:hAnsi="Arial" w:cs="Arial"/>
          <w:i/>
          <w:color w:val="000000" w:themeColor="text1"/>
          <w:sz w:val="24"/>
          <w:szCs w:val="24"/>
        </w:rPr>
        <w:t>a</w:t>
      </w:r>
      <w:proofErr w:type="spellEnd"/>
      <w:r w:rsidRPr="007209AF">
        <w:rPr>
          <w:rFonts w:ascii="Arial" w:hAnsi="Arial" w:cs="Arial"/>
          <w:i/>
          <w:color w:val="000000" w:themeColor="text1"/>
          <w:sz w:val="24"/>
          <w:szCs w:val="24"/>
        </w:rPr>
        <w:t xml:space="preserve"> problemática más frecuente de los NNA </w:t>
      </w:r>
      <w:r w:rsidR="003C2BFB" w:rsidRPr="007209AF">
        <w:rPr>
          <w:rFonts w:ascii="Arial" w:hAnsi="Arial" w:cs="Arial"/>
          <w:i/>
          <w:color w:val="000000" w:themeColor="text1"/>
          <w:sz w:val="24"/>
          <w:szCs w:val="24"/>
        </w:rPr>
        <w:t xml:space="preserve">(niños, niñas y adolescentes) </w:t>
      </w:r>
      <w:r w:rsidRPr="007209AF">
        <w:rPr>
          <w:rFonts w:ascii="Arial" w:hAnsi="Arial" w:cs="Arial"/>
          <w:i/>
          <w:color w:val="000000" w:themeColor="text1"/>
          <w:sz w:val="24"/>
          <w:szCs w:val="24"/>
        </w:rPr>
        <w:t xml:space="preserve">infractores y aprehendidos por </w:t>
      </w:r>
      <w:r w:rsidR="00513117" w:rsidRPr="007209AF">
        <w:rPr>
          <w:rFonts w:ascii="Arial" w:hAnsi="Arial" w:cs="Arial"/>
          <w:i/>
          <w:color w:val="000000" w:themeColor="text1"/>
          <w:sz w:val="24"/>
          <w:szCs w:val="24"/>
        </w:rPr>
        <w:t>hechos punibles</w:t>
      </w:r>
      <w:r w:rsidRPr="007209AF">
        <w:rPr>
          <w:rFonts w:ascii="Arial" w:hAnsi="Arial" w:cs="Arial"/>
          <w:i/>
          <w:color w:val="000000" w:themeColor="text1"/>
          <w:sz w:val="24"/>
          <w:szCs w:val="24"/>
        </w:rPr>
        <w:t xml:space="preserve"> se concentra en el tráfico y porte de sustancias estupefacientes, los delitos de hurto en todas las modalidades, el porte ilegal de armas de fuego y las lesiones personales. Para el año 2010 las aprehensiones a menores de edad se concentraron en delitos como el tráfico, fabricación o porte de estupefacientes, con 8.093 (35% de participación); hurto a personas, con 7.057 (31%), y fabricación, tráfico y porte de armas de fuego o municiones con 2.245 (10</w:t>
      </w:r>
      <w:r w:rsidR="009A6638" w:rsidRPr="007209AF">
        <w:rPr>
          <w:rFonts w:ascii="Arial" w:hAnsi="Arial" w:cs="Arial"/>
          <w:i/>
          <w:color w:val="000000" w:themeColor="text1"/>
          <w:sz w:val="24"/>
          <w:szCs w:val="24"/>
        </w:rPr>
        <w:t>%)” (</w:t>
      </w:r>
      <w:r w:rsidR="009A6638" w:rsidRPr="007209AF">
        <w:rPr>
          <w:rFonts w:ascii="Arial" w:hAnsi="Arial" w:cs="Arial"/>
          <w:sz w:val="18"/>
          <w:szCs w:val="18"/>
        </w:rPr>
        <w:t>Dirección de Investigación Criminal e INTERPOL. Observatorio del delito –DIJIN-. Policía Nacional. Bogotá D.C., 2010.</w:t>
      </w:r>
      <w:r w:rsidR="009A6638" w:rsidRPr="007209AF">
        <w:rPr>
          <w:rFonts w:ascii="Arial" w:hAnsi="Arial" w:cs="Arial"/>
          <w:i/>
          <w:color w:val="000000" w:themeColor="text1"/>
          <w:sz w:val="24"/>
          <w:szCs w:val="24"/>
        </w:rPr>
        <w:t>)</w:t>
      </w:r>
      <w:r w:rsidRPr="007209AF">
        <w:rPr>
          <w:rFonts w:ascii="Arial" w:hAnsi="Arial" w:cs="Arial"/>
          <w:i/>
          <w:color w:val="000000" w:themeColor="text1"/>
          <w:sz w:val="24"/>
          <w:szCs w:val="24"/>
        </w:rPr>
        <w:t>.</w:t>
      </w:r>
      <w:r w:rsidR="00513117" w:rsidRPr="007209AF">
        <w:rPr>
          <w:rFonts w:ascii="Arial" w:hAnsi="Arial" w:cs="Arial"/>
          <w:color w:val="000000" w:themeColor="text1"/>
          <w:sz w:val="24"/>
          <w:szCs w:val="24"/>
        </w:rPr>
        <w:t xml:space="preserve">A </w:t>
      </w:r>
      <w:r w:rsidR="00D65FA2" w:rsidRPr="007209AF">
        <w:rPr>
          <w:rFonts w:ascii="Arial" w:hAnsi="Arial" w:cs="Arial"/>
          <w:color w:val="000000" w:themeColor="text1"/>
          <w:sz w:val="24"/>
          <w:szCs w:val="24"/>
        </w:rPr>
        <w:t>continuación,</w:t>
      </w:r>
      <w:r w:rsidR="00513117" w:rsidRPr="007209AF">
        <w:rPr>
          <w:rFonts w:ascii="Arial" w:hAnsi="Arial" w:cs="Arial"/>
          <w:color w:val="000000" w:themeColor="text1"/>
          <w:sz w:val="24"/>
          <w:szCs w:val="24"/>
        </w:rPr>
        <w:t xml:space="preserve"> se describe</w:t>
      </w:r>
      <w:r w:rsidR="00396D92" w:rsidRPr="007209AF">
        <w:rPr>
          <w:rFonts w:ascii="Arial" w:hAnsi="Arial" w:cs="Arial"/>
          <w:color w:val="000000" w:themeColor="text1"/>
          <w:sz w:val="24"/>
          <w:szCs w:val="24"/>
        </w:rPr>
        <w:t>n los delitos, de conformidad con el Código Penal Colombiano, en los que mayor participación tienen los niños, niñas y adolescentes:</w:t>
      </w:r>
    </w:p>
    <w:tbl>
      <w:tblPr>
        <w:tblStyle w:val="Tablaconcuadrcula"/>
        <w:tblW w:w="9140" w:type="dxa"/>
        <w:tblLook w:val="04A0" w:firstRow="1" w:lastRow="0" w:firstColumn="1" w:lastColumn="0" w:noHBand="0" w:noVBand="1"/>
      </w:tblPr>
      <w:tblGrid>
        <w:gridCol w:w="1898"/>
        <w:gridCol w:w="1483"/>
        <w:gridCol w:w="1643"/>
        <w:gridCol w:w="1483"/>
        <w:gridCol w:w="1643"/>
        <w:gridCol w:w="990"/>
      </w:tblGrid>
      <w:tr w:rsidR="00875A71" w:rsidRPr="007209AF" w14:paraId="6C8D0BDD" w14:textId="77777777" w:rsidTr="0053628E">
        <w:tc>
          <w:tcPr>
            <w:tcW w:w="5024" w:type="dxa"/>
            <w:gridSpan w:val="3"/>
          </w:tcPr>
          <w:p w14:paraId="6F305AC5" w14:textId="77777777" w:rsidR="00875A71" w:rsidRPr="007209AF" w:rsidRDefault="00875A71" w:rsidP="00296F69">
            <w:pPr>
              <w:jc w:val="center"/>
              <w:rPr>
                <w:rFonts w:ascii="Arial" w:eastAsia="Times New Roman" w:hAnsi="Arial" w:cs="Arial"/>
                <w:b/>
                <w:color w:val="000000"/>
                <w:sz w:val="24"/>
                <w:szCs w:val="24"/>
                <w:lang w:eastAsia="es-CO"/>
              </w:rPr>
            </w:pPr>
            <w:r w:rsidRPr="007209AF">
              <w:rPr>
                <w:rFonts w:ascii="Arial" w:eastAsia="Times New Roman" w:hAnsi="Arial" w:cs="Arial"/>
                <w:b/>
                <w:color w:val="000000"/>
                <w:sz w:val="24"/>
                <w:szCs w:val="24"/>
                <w:lang w:eastAsia="es-CO"/>
              </w:rPr>
              <w:t>DESCRIPCIÓN DEL DELITO</w:t>
            </w:r>
          </w:p>
        </w:tc>
        <w:tc>
          <w:tcPr>
            <w:tcW w:w="4116" w:type="dxa"/>
            <w:gridSpan w:val="3"/>
          </w:tcPr>
          <w:p w14:paraId="2D172902" w14:textId="77777777" w:rsidR="00875A71" w:rsidRPr="007209AF" w:rsidRDefault="00875A71" w:rsidP="00296F69">
            <w:pPr>
              <w:jc w:val="center"/>
              <w:rPr>
                <w:rFonts w:ascii="Arial" w:eastAsia="Times New Roman" w:hAnsi="Arial" w:cs="Arial"/>
                <w:b/>
                <w:color w:val="000000"/>
                <w:sz w:val="24"/>
                <w:szCs w:val="24"/>
                <w:lang w:eastAsia="es-CO"/>
              </w:rPr>
            </w:pPr>
            <w:r w:rsidRPr="007209AF">
              <w:rPr>
                <w:rFonts w:ascii="Arial" w:eastAsia="Times New Roman" w:hAnsi="Arial" w:cs="Arial"/>
                <w:b/>
                <w:color w:val="000000"/>
                <w:sz w:val="24"/>
                <w:szCs w:val="24"/>
                <w:lang w:eastAsia="es-CO"/>
              </w:rPr>
              <w:t>2010</w:t>
            </w:r>
          </w:p>
        </w:tc>
      </w:tr>
      <w:tr w:rsidR="00875A71" w:rsidRPr="007209AF" w14:paraId="48D52834" w14:textId="77777777" w:rsidTr="0053628E">
        <w:tc>
          <w:tcPr>
            <w:tcW w:w="1898" w:type="dxa"/>
          </w:tcPr>
          <w:p w14:paraId="7A0D0AD4" w14:textId="77777777" w:rsidR="00875A71" w:rsidRPr="007209AF" w:rsidRDefault="00875A71" w:rsidP="00296F69">
            <w:pPr>
              <w:jc w:val="both"/>
              <w:rPr>
                <w:rFonts w:ascii="Arial" w:eastAsia="Times New Roman" w:hAnsi="Arial" w:cs="Arial"/>
                <w:color w:val="000000"/>
                <w:sz w:val="24"/>
                <w:szCs w:val="24"/>
                <w:lang w:eastAsia="es-CO"/>
              </w:rPr>
            </w:pPr>
          </w:p>
        </w:tc>
        <w:tc>
          <w:tcPr>
            <w:tcW w:w="3126" w:type="dxa"/>
            <w:gridSpan w:val="2"/>
          </w:tcPr>
          <w:p w14:paraId="6165566F" w14:textId="77777777" w:rsidR="00875A71" w:rsidRPr="007209AF" w:rsidRDefault="00875A71" w:rsidP="00296F69">
            <w:pPr>
              <w:jc w:val="center"/>
              <w:rPr>
                <w:rFonts w:ascii="Arial" w:eastAsia="Times New Roman" w:hAnsi="Arial" w:cs="Arial"/>
                <w:b/>
                <w:color w:val="000000"/>
                <w:sz w:val="24"/>
                <w:szCs w:val="24"/>
                <w:lang w:eastAsia="es-CO"/>
              </w:rPr>
            </w:pPr>
            <w:r w:rsidRPr="007209AF">
              <w:rPr>
                <w:rFonts w:ascii="Arial" w:eastAsia="Times New Roman" w:hAnsi="Arial" w:cs="Arial"/>
                <w:b/>
                <w:color w:val="000000"/>
                <w:sz w:val="24"/>
                <w:szCs w:val="24"/>
                <w:lang w:eastAsia="es-CO"/>
              </w:rPr>
              <w:t>NIÑOS</w:t>
            </w:r>
          </w:p>
        </w:tc>
        <w:tc>
          <w:tcPr>
            <w:tcW w:w="4116" w:type="dxa"/>
            <w:gridSpan w:val="3"/>
          </w:tcPr>
          <w:p w14:paraId="07B1BE10" w14:textId="77777777" w:rsidR="00875A71" w:rsidRPr="007209AF" w:rsidRDefault="00875A71" w:rsidP="00296F69">
            <w:pPr>
              <w:jc w:val="center"/>
              <w:rPr>
                <w:rFonts w:ascii="Arial" w:eastAsia="Times New Roman" w:hAnsi="Arial" w:cs="Arial"/>
                <w:b/>
                <w:color w:val="000000"/>
                <w:sz w:val="24"/>
                <w:szCs w:val="24"/>
                <w:lang w:eastAsia="es-CO"/>
              </w:rPr>
            </w:pPr>
            <w:r w:rsidRPr="007209AF">
              <w:rPr>
                <w:rFonts w:ascii="Arial" w:eastAsia="Times New Roman" w:hAnsi="Arial" w:cs="Arial"/>
                <w:b/>
                <w:color w:val="000000"/>
                <w:sz w:val="24"/>
                <w:szCs w:val="24"/>
                <w:lang w:eastAsia="es-CO"/>
              </w:rPr>
              <w:t>ADOLESCENTES</w:t>
            </w:r>
          </w:p>
        </w:tc>
      </w:tr>
      <w:tr w:rsidR="00875A71" w:rsidRPr="007209AF" w14:paraId="7B5CF652" w14:textId="77777777" w:rsidTr="0053628E">
        <w:tc>
          <w:tcPr>
            <w:tcW w:w="1898" w:type="dxa"/>
          </w:tcPr>
          <w:p w14:paraId="34743C2A" w14:textId="77777777" w:rsidR="00875A71" w:rsidRPr="007209AF" w:rsidRDefault="00875A71" w:rsidP="00296F69">
            <w:pPr>
              <w:jc w:val="both"/>
              <w:rPr>
                <w:rFonts w:ascii="Arial" w:eastAsia="Times New Roman" w:hAnsi="Arial" w:cs="Arial"/>
                <w:color w:val="000000"/>
                <w:sz w:val="24"/>
                <w:szCs w:val="24"/>
                <w:lang w:eastAsia="es-CO"/>
              </w:rPr>
            </w:pPr>
          </w:p>
        </w:tc>
        <w:tc>
          <w:tcPr>
            <w:tcW w:w="1483" w:type="dxa"/>
          </w:tcPr>
          <w:p w14:paraId="6A34F8F6"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FEMENINO</w:t>
            </w:r>
          </w:p>
        </w:tc>
        <w:tc>
          <w:tcPr>
            <w:tcW w:w="1643" w:type="dxa"/>
          </w:tcPr>
          <w:p w14:paraId="0D3FF02E"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MASCULINO</w:t>
            </w:r>
          </w:p>
        </w:tc>
        <w:tc>
          <w:tcPr>
            <w:tcW w:w="1483" w:type="dxa"/>
          </w:tcPr>
          <w:p w14:paraId="68EDBD05"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FEMENINO</w:t>
            </w:r>
          </w:p>
        </w:tc>
        <w:tc>
          <w:tcPr>
            <w:tcW w:w="1643" w:type="dxa"/>
          </w:tcPr>
          <w:p w14:paraId="03795E62"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MASCULINO</w:t>
            </w:r>
          </w:p>
        </w:tc>
        <w:tc>
          <w:tcPr>
            <w:tcW w:w="990" w:type="dxa"/>
          </w:tcPr>
          <w:p w14:paraId="622688DA"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TOTAL</w:t>
            </w:r>
          </w:p>
        </w:tc>
      </w:tr>
      <w:tr w:rsidR="00875A71" w:rsidRPr="007209AF" w14:paraId="0799AE6D" w14:textId="77777777" w:rsidTr="0053628E">
        <w:tc>
          <w:tcPr>
            <w:tcW w:w="1898" w:type="dxa"/>
            <w:shd w:val="clear" w:color="auto" w:fill="D9D9D9" w:themeFill="background1" w:themeFillShade="D9"/>
          </w:tcPr>
          <w:p w14:paraId="3862B3E8"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Artículo 376. Tráfico, fabricación o porte de estupefacientes</w:t>
            </w:r>
          </w:p>
        </w:tc>
        <w:tc>
          <w:tcPr>
            <w:tcW w:w="1483" w:type="dxa"/>
            <w:shd w:val="clear" w:color="auto" w:fill="D9D9D9" w:themeFill="background1" w:themeFillShade="D9"/>
          </w:tcPr>
          <w:p w14:paraId="3D9C9888"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8</w:t>
            </w:r>
          </w:p>
        </w:tc>
        <w:tc>
          <w:tcPr>
            <w:tcW w:w="1643" w:type="dxa"/>
            <w:shd w:val="clear" w:color="auto" w:fill="D9D9D9" w:themeFill="background1" w:themeFillShade="D9"/>
          </w:tcPr>
          <w:p w14:paraId="3B947DA9"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23</w:t>
            </w:r>
          </w:p>
        </w:tc>
        <w:tc>
          <w:tcPr>
            <w:tcW w:w="1483" w:type="dxa"/>
            <w:shd w:val="clear" w:color="auto" w:fill="D9D9D9" w:themeFill="background1" w:themeFillShade="D9"/>
          </w:tcPr>
          <w:p w14:paraId="4AA59795"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705</w:t>
            </w:r>
          </w:p>
        </w:tc>
        <w:tc>
          <w:tcPr>
            <w:tcW w:w="1643" w:type="dxa"/>
            <w:shd w:val="clear" w:color="auto" w:fill="D9D9D9" w:themeFill="background1" w:themeFillShade="D9"/>
          </w:tcPr>
          <w:p w14:paraId="4DB50B24"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7.357</w:t>
            </w:r>
          </w:p>
        </w:tc>
        <w:tc>
          <w:tcPr>
            <w:tcW w:w="990" w:type="dxa"/>
            <w:shd w:val="clear" w:color="auto" w:fill="D9D9D9" w:themeFill="background1" w:themeFillShade="D9"/>
          </w:tcPr>
          <w:p w14:paraId="35794004"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8.093</w:t>
            </w:r>
          </w:p>
        </w:tc>
      </w:tr>
      <w:tr w:rsidR="00875A71" w:rsidRPr="007209AF" w14:paraId="320DAAB4" w14:textId="77777777" w:rsidTr="0053628E">
        <w:tc>
          <w:tcPr>
            <w:tcW w:w="1898" w:type="dxa"/>
          </w:tcPr>
          <w:p w14:paraId="2DC53E53"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lastRenderedPageBreak/>
              <w:t>Artículo 239. Hurto personas</w:t>
            </w:r>
          </w:p>
        </w:tc>
        <w:tc>
          <w:tcPr>
            <w:tcW w:w="1483" w:type="dxa"/>
          </w:tcPr>
          <w:p w14:paraId="02F4CEDF"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6</w:t>
            </w:r>
          </w:p>
        </w:tc>
        <w:tc>
          <w:tcPr>
            <w:tcW w:w="1643" w:type="dxa"/>
          </w:tcPr>
          <w:p w14:paraId="04B0F6E4"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18</w:t>
            </w:r>
          </w:p>
        </w:tc>
        <w:tc>
          <w:tcPr>
            <w:tcW w:w="1483" w:type="dxa"/>
          </w:tcPr>
          <w:p w14:paraId="13FC2CF3"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579</w:t>
            </w:r>
          </w:p>
        </w:tc>
        <w:tc>
          <w:tcPr>
            <w:tcW w:w="1643" w:type="dxa"/>
          </w:tcPr>
          <w:p w14:paraId="4C551F83"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6.454</w:t>
            </w:r>
          </w:p>
        </w:tc>
        <w:tc>
          <w:tcPr>
            <w:tcW w:w="990" w:type="dxa"/>
          </w:tcPr>
          <w:p w14:paraId="78A6CCD9"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7.057</w:t>
            </w:r>
          </w:p>
        </w:tc>
      </w:tr>
      <w:tr w:rsidR="00875A71" w:rsidRPr="007209AF" w14:paraId="72264D5F" w14:textId="77777777" w:rsidTr="0053628E">
        <w:tc>
          <w:tcPr>
            <w:tcW w:w="1898" w:type="dxa"/>
            <w:shd w:val="clear" w:color="auto" w:fill="D9D9D9" w:themeFill="background1" w:themeFillShade="D9"/>
          </w:tcPr>
          <w:p w14:paraId="515A7742"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Artículo 365. Fabricación, tráfico y porte de armas de fuego o municiones</w:t>
            </w:r>
          </w:p>
        </w:tc>
        <w:tc>
          <w:tcPr>
            <w:tcW w:w="1483" w:type="dxa"/>
            <w:shd w:val="clear" w:color="auto" w:fill="D9D9D9" w:themeFill="background1" w:themeFillShade="D9"/>
          </w:tcPr>
          <w:p w14:paraId="169DFDD7"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1</w:t>
            </w:r>
          </w:p>
        </w:tc>
        <w:tc>
          <w:tcPr>
            <w:tcW w:w="1643" w:type="dxa"/>
            <w:shd w:val="clear" w:color="auto" w:fill="D9D9D9" w:themeFill="background1" w:themeFillShade="D9"/>
          </w:tcPr>
          <w:p w14:paraId="461FD2EF"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3</w:t>
            </w:r>
          </w:p>
        </w:tc>
        <w:tc>
          <w:tcPr>
            <w:tcW w:w="1483" w:type="dxa"/>
            <w:shd w:val="clear" w:color="auto" w:fill="D9D9D9" w:themeFill="background1" w:themeFillShade="D9"/>
          </w:tcPr>
          <w:p w14:paraId="4DEBECA5"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137</w:t>
            </w:r>
          </w:p>
        </w:tc>
        <w:tc>
          <w:tcPr>
            <w:tcW w:w="1643" w:type="dxa"/>
            <w:shd w:val="clear" w:color="auto" w:fill="D9D9D9" w:themeFill="background1" w:themeFillShade="D9"/>
          </w:tcPr>
          <w:p w14:paraId="6EE25D44"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2.104</w:t>
            </w:r>
          </w:p>
        </w:tc>
        <w:tc>
          <w:tcPr>
            <w:tcW w:w="990" w:type="dxa"/>
            <w:shd w:val="clear" w:color="auto" w:fill="D9D9D9" w:themeFill="background1" w:themeFillShade="D9"/>
          </w:tcPr>
          <w:p w14:paraId="7D20E60C"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2.245</w:t>
            </w:r>
          </w:p>
        </w:tc>
      </w:tr>
      <w:tr w:rsidR="00875A71" w:rsidRPr="007209AF" w14:paraId="0DBC2BD1" w14:textId="77777777" w:rsidTr="0053628E">
        <w:tc>
          <w:tcPr>
            <w:tcW w:w="1898" w:type="dxa"/>
          </w:tcPr>
          <w:p w14:paraId="42732ED2"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Artículo 111. Lesiones personales</w:t>
            </w:r>
          </w:p>
        </w:tc>
        <w:tc>
          <w:tcPr>
            <w:tcW w:w="1483" w:type="dxa"/>
          </w:tcPr>
          <w:p w14:paraId="57D80B20"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0</w:t>
            </w:r>
          </w:p>
        </w:tc>
        <w:tc>
          <w:tcPr>
            <w:tcW w:w="1643" w:type="dxa"/>
          </w:tcPr>
          <w:p w14:paraId="162FA67D"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2</w:t>
            </w:r>
          </w:p>
        </w:tc>
        <w:tc>
          <w:tcPr>
            <w:tcW w:w="1483" w:type="dxa"/>
          </w:tcPr>
          <w:p w14:paraId="3D12D769"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181</w:t>
            </w:r>
          </w:p>
        </w:tc>
        <w:tc>
          <w:tcPr>
            <w:tcW w:w="1643" w:type="dxa"/>
          </w:tcPr>
          <w:p w14:paraId="16DEB45C"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951</w:t>
            </w:r>
          </w:p>
        </w:tc>
        <w:tc>
          <w:tcPr>
            <w:tcW w:w="990" w:type="dxa"/>
          </w:tcPr>
          <w:p w14:paraId="78B9DF65"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1.134</w:t>
            </w:r>
          </w:p>
        </w:tc>
      </w:tr>
      <w:tr w:rsidR="00875A71" w:rsidRPr="007209AF" w14:paraId="4990D16D" w14:textId="77777777" w:rsidTr="0053628E">
        <w:tc>
          <w:tcPr>
            <w:tcW w:w="1898" w:type="dxa"/>
            <w:shd w:val="clear" w:color="auto" w:fill="D9D9D9" w:themeFill="background1" w:themeFillShade="D9"/>
          </w:tcPr>
          <w:p w14:paraId="06E9A9CD"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Artículo 239. Hurto entidades comerciales</w:t>
            </w:r>
          </w:p>
        </w:tc>
        <w:tc>
          <w:tcPr>
            <w:tcW w:w="1483" w:type="dxa"/>
            <w:shd w:val="clear" w:color="auto" w:fill="D9D9D9" w:themeFill="background1" w:themeFillShade="D9"/>
          </w:tcPr>
          <w:p w14:paraId="4D23CBC7"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2</w:t>
            </w:r>
          </w:p>
        </w:tc>
        <w:tc>
          <w:tcPr>
            <w:tcW w:w="1643" w:type="dxa"/>
            <w:shd w:val="clear" w:color="auto" w:fill="D9D9D9" w:themeFill="background1" w:themeFillShade="D9"/>
          </w:tcPr>
          <w:p w14:paraId="714D74DF"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5</w:t>
            </w:r>
          </w:p>
        </w:tc>
        <w:tc>
          <w:tcPr>
            <w:tcW w:w="1483" w:type="dxa"/>
            <w:shd w:val="clear" w:color="auto" w:fill="D9D9D9" w:themeFill="background1" w:themeFillShade="D9"/>
          </w:tcPr>
          <w:p w14:paraId="43897836"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217</w:t>
            </w:r>
          </w:p>
        </w:tc>
        <w:tc>
          <w:tcPr>
            <w:tcW w:w="1643" w:type="dxa"/>
            <w:shd w:val="clear" w:color="auto" w:fill="D9D9D9" w:themeFill="background1" w:themeFillShade="D9"/>
          </w:tcPr>
          <w:p w14:paraId="0BD58A5C"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521</w:t>
            </w:r>
          </w:p>
        </w:tc>
        <w:tc>
          <w:tcPr>
            <w:tcW w:w="990" w:type="dxa"/>
            <w:shd w:val="clear" w:color="auto" w:fill="D9D9D9" w:themeFill="background1" w:themeFillShade="D9"/>
          </w:tcPr>
          <w:p w14:paraId="1A299DA0"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745</w:t>
            </w:r>
          </w:p>
        </w:tc>
      </w:tr>
      <w:tr w:rsidR="00875A71" w:rsidRPr="007209AF" w14:paraId="7A148082" w14:textId="77777777" w:rsidTr="0053628E">
        <w:tc>
          <w:tcPr>
            <w:tcW w:w="1898" w:type="dxa"/>
          </w:tcPr>
          <w:p w14:paraId="53BF1551"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Artículo 265. Daño en bien ajeno.</w:t>
            </w:r>
          </w:p>
        </w:tc>
        <w:tc>
          <w:tcPr>
            <w:tcW w:w="1483" w:type="dxa"/>
          </w:tcPr>
          <w:p w14:paraId="64A1B2A5"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0</w:t>
            </w:r>
          </w:p>
        </w:tc>
        <w:tc>
          <w:tcPr>
            <w:tcW w:w="1643" w:type="dxa"/>
          </w:tcPr>
          <w:p w14:paraId="2A4F4533"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7</w:t>
            </w:r>
          </w:p>
        </w:tc>
        <w:tc>
          <w:tcPr>
            <w:tcW w:w="1483" w:type="dxa"/>
          </w:tcPr>
          <w:p w14:paraId="3E1E8686"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37</w:t>
            </w:r>
          </w:p>
        </w:tc>
        <w:tc>
          <w:tcPr>
            <w:tcW w:w="1643" w:type="dxa"/>
          </w:tcPr>
          <w:p w14:paraId="341BAA15"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485</w:t>
            </w:r>
          </w:p>
        </w:tc>
        <w:tc>
          <w:tcPr>
            <w:tcW w:w="990" w:type="dxa"/>
          </w:tcPr>
          <w:p w14:paraId="2458B495"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529</w:t>
            </w:r>
          </w:p>
        </w:tc>
      </w:tr>
      <w:tr w:rsidR="00875A71" w:rsidRPr="007209AF" w14:paraId="687145CF" w14:textId="77777777" w:rsidTr="0053628E">
        <w:tc>
          <w:tcPr>
            <w:tcW w:w="1898" w:type="dxa"/>
            <w:shd w:val="clear" w:color="auto" w:fill="D9D9D9" w:themeFill="background1" w:themeFillShade="D9"/>
          </w:tcPr>
          <w:p w14:paraId="7F92E6E5" w14:textId="77777777" w:rsidR="00875A71" w:rsidRPr="007209AF" w:rsidRDefault="00875A71" w:rsidP="00296F69">
            <w:pPr>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Artículo 103. Homicidio</w:t>
            </w:r>
          </w:p>
        </w:tc>
        <w:tc>
          <w:tcPr>
            <w:tcW w:w="1483" w:type="dxa"/>
            <w:shd w:val="clear" w:color="auto" w:fill="D9D9D9" w:themeFill="background1" w:themeFillShade="D9"/>
          </w:tcPr>
          <w:p w14:paraId="41B0E025"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0</w:t>
            </w:r>
          </w:p>
        </w:tc>
        <w:tc>
          <w:tcPr>
            <w:tcW w:w="1643" w:type="dxa"/>
            <w:shd w:val="clear" w:color="auto" w:fill="D9D9D9" w:themeFill="background1" w:themeFillShade="D9"/>
          </w:tcPr>
          <w:p w14:paraId="3993B625"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0</w:t>
            </w:r>
          </w:p>
        </w:tc>
        <w:tc>
          <w:tcPr>
            <w:tcW w:w="1483" w:type="dxa"/>
            <w:shd w:val="clear" w:color="auto" w:fill="D9D9D9" w:themeFill="background1" w:themeFillShade="D9"/>
          </w:tcPr>
          <w:p w14:paraId="72BF86F3"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17</w:t>
            </w:r>
          </w:p>
        </w:tc>
        <w:tc>
          <w:tcPr>
            <w:tcW w:w="1643" w:type="dxa"/>
            <w:shd w:val="clear" w:color="auto" w:fill="D9D9D9" w:themeFill="background1" w:themeFillShade="D9"/>
          </w:tcPr>
          <w:p w14:paraId="38A90C7E"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319</w:t>
            </w:r>
          </w:p>
        </w:tc>
        <w:tc>
          <w:tcPr>
            <w:tcW w:w="990" w:type="dxa"/>
            <w:shd w:val="clear" w:color="auto" w:fill="D9D9D9" w:themeFill="background1" w:themeFillShade="D9"/>
          </w:tcPr>
          <w:p w14:paraId="48510D1F" w14:textId="77777777" w:rsidR="00875A71" w:rsidRPr="007209AF" w:rsidRDefault="00875A71" w:rsidP="00296F69">
            <w:pPr>
              <w:jc w:val="center"/>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336</w:t>
            </w:r>
          </w:p>
        </w:tc>
      </w:tr>
    </w:tbl>
    <w:p w14:paraId="5C901773" w14:textId="77777777" w:rsidR="00875A71" w:rsidRPr="007209AF" w:rsidRDefault="00875A71" w:rsidP="00296F69">
      <w:pPr>
        <w:spacing w:after="0" w:line="240" w:lineRule="auto"/>
        <w:jc w:val="both"/>
        <w:rPr>
          <w:rFonts w:ascii="Arial" w:eastAsia="Times New Roman" w:hAnsi="Arial" w:cs="Arial"/>
          <w:color w:val="000000"/>
          <w:szCs w:val="24"/>
          <w:lang w:eastAsia="es-CO"/>
        </w:rPr>
      </w:pPr>
      <w:r w:rsidRPr="007209AF">
        <w:rPr>
          <w:rFonts w:ascii="Arial" w:eastAsia="Times New Roman" w:hAnsi="Arial" w:cs="Arial"/>
          <w:color w:val="000000"/>
          <w:szCs w:val="24"/>
          <w:lang w:eastAsia="es-CO"/>
        </w:rPr>
        <w:t>Delitos de mayor participación en aprehensión de niños, niñas y adolescentes</w:t>
      </w:r>
    </w:p>
    <w:p w14:paraId="1EE07D48" w14:textId="77777777" w:rsidR="00875A71" w:rsidRPr="007209AF" w:rsidRDefault="00875A71" w:rsidP="00296F69">
      <w:pPr>
        <w:spacing w:after="0" w:line="240" w:lineRule="auto"/>
        <w:jc w:val="both"/>
        <w:rPr>
          <w:rFonts w:ascii="Arial" w:eastAsia="Times New Roman" w:hAnsi="Arial" w:cs="Arial"/>
          <w:color w:val="000000"/>
          <w:szCs w:val="24"/>
          <w:lang w:eastAsia="es-CO"/>
        </w:rPr>
      </w:pPr>
      <w:r w:rsidRPr="007209AF">
        <w:rPr>
          <w:rFonts w:ascii="Arial" w:eastAsia="Times New Roman" w:hAnsi="Arial" w:cs="Arial"/>
          <w:color w:val="000000"/>
          <w:szCs w:val="24"/>
          <w:lang w:eastAsia="es-CO"/>
        </w:rPr>
        <w:t>Fuente: Centro de Investigaciones Criminológicas DIJIN.</w:t>
      </w:r>
    </w:p>
    <w:p w14:paraId="2532F937" w14:textId="77777777" w:rsidR="00875A71" w:rsidRPr="007209AF" w:rsidRDefault="00875A71" w:rsidP="00296F69">
      <w:pPr>
        <w:spacing w:after="0" w:line="240" w:lineRule="auto"/>
        <w:jc w:val="both"/>
        <w:rPr>
          <w:rFonts w:ascii="Arial" w:eastAsia="Times New Roman" w:hAnsi="Arial" w:cs="Arial"/>
          <w:color w:val="000000"/>
          <w:sz w:val="24"/>
          <w:szCs w:val="24"/>
          <w:lang w:eastAsia="es-CO"/>
        </w:rPr>
      </w:pPr>
    </w:p>
    <w:p w14:paraId="2F8F8674" w14:textId="77777777" w:rsidR="00D65FA2" w:rsidRPr="007209AF" w:rsidRDefault="00D65FA2" w:rsidP="00D65FA2">
      <w:pPr>
        <w:spacing w:line="240" w:lineRule="auto"/>
        <w:jc w:val="both"/>
        <w:rPr>
          <w:rFonts w:ascii="Arial" w:hAnsi="Arial" w:cs="Arial"/>
          <w:color w:val="000000" w:themeColor="text1"/>
          <w:sz w:val="24"/>
          <w:szCs w:val="24"/>
        </w:rPr>
      </w:pPr>
      <w:r w:rsidRPr="007209AF">
        <w:rPr>
          <w:rFonts w:ascii="Arial" w:hAnsi="Arial" w:cs="Arial"/>
          <w:color w:val="000000" w:themeColor="text1"/>
          <w:sz w:val="24"/>
          <w:szCs w:val="24"/>
        </w:rPr>
        <w:t xml:space="preserve">Como resulta evidente de los datos aportados por la Policía Nacional, el comercio y consumo de SPA son el núcleo de las actividades delictivas de los jóvenes en Colombia. Si consideramos las estadísticas nacionales a la luz de la tipificación de </w:t>
      </w:r>
      <w:proofErr w:type="spellStart"/>
      <w:r w:rsidRPr="007209AF">
        <w:rPr>
          <w:rFonts w:ascii="Arial" w:hAnsi="Arial" w:cs="Arial"/>
          <w:color w:val="000000" w:themeColor="text1"/>
          <w:sz w:val="24"/>
          <w:szCs w:val="24"/>
        </w:rPr>
        <w:t>Goldstein</w:t>
      </w:r>
      <w:proofErr w:type="spellEnd"/>
      <w:r w:rsidRPr="007209AF">
        <w:rPr>
          <w:rFonts w:ascii="Arial" w:hAnsi="Arial" w:cs="Arial"/>
          <w:color w:val="000000" w:themeColor="text1"/>
          <w:sz w:val="24"/>
          <w:szCs w:val="24"/>
        </w:rPr>
        <w:t xml:space="preserve">, citada más arriba, resulta evidente que las SPA son la puerta de entrada a la criminalidad de nuestros niños, niñas y adolescentes. </w:t>
      </w:r>
    </w:p>
    <w:p w14:paraId="3025D0F4" w14:textId="02A981F6" w:rsidR="00C259E1" w:rsidRPr="007209AF" w:rsidRDefault="00C259E1" w:rsidP="00296F69">
      <w:pPr>
        <w:spacing w:line="240" w:lineRule="auto"/>
        <w:jc w:val="both"/>
        <w:rPr>
          <w:rFonts w:ascii="Arial" w:hAnsi="Arial" w:cs="Arial"/>
          <w:color w:val="000000" w:themeColor="text1"/>
          <w:sz w:val="24"/>
          <w:szCs w:val="24"/>
        </w:rPr>
      </w:pPr>
      <w:r w:rsidRPr="007209AF">
        <w:rPr>
          <w:rFonts w:ascii="Arial" w:hAnsi="Arial" w:cs="Arial"/>
          <w:color w:val="000000" w:themeColor="text1"/>
          <w:sz w:val="24"/>
          <w:szCs w:val="24"/>
        </w:rPr>
        <w:t>Desde el año 20</w:t>
      </w:r>
      <w:r w:rsidR="0092260E" w:rsidRPr="007209AF">
        <w:rPr>
          <w:rFonts w:ascii="Arial" w:hAnsi="Arial" w:cs="Arial"/>
          <w:color w:val="000000" w:themeColor="text1"/>
          <w:sz w:val="24"/>
          <w:szCs w:val="24"/>
        </w:rPr>
        <w:t>10</w:t>
      </w:r>
      <w:r w:rsidRPr="007209AF">
        <w:rPr>
          <w:rFonts w:ascii="Arial" w:hAnsi="Arial" w:cs="Arial"/>
          <w:color w:val="000000" w:themeColor="text1"/>
          <w:sz w:val="24"/>
          <w:szCs w:val="24"/>
        </w:rPr>
        <w:t xml:space="preserve">, </w:t>
      </w:r>
      <w:r w:rsidR="00875A71" w:rsidRPr="007209AF">
        <w:rPr>
          <w:rFonts w:ascii="Arial" w:hAnsi="Arial" w:cs="Arial"/>
          <w:color w:val="000000" w:themeColor="text1"/>
          <w:sz w:val="24"/>
          <w:szCs w:val="24"/>
        </w:rPr>
        <w:t>con el aumento</w:t>
      </w:r>
      <w:r w:rsidR="00641379">
        <w:rPr>
          <w:rFonts w:ascii="Arial" w:hAnsi="Arial" w:cs="Arial"/>
          <w:color w:val="000000" w:themeColor="text1"/>
          <w:sz w:val="24"/>
          <w:szCs w:val="24"/>
        </w:rPr>
        <w:t xml:space="preserve"> </w:t>
      </w:r>
      <w:r w:rsidR="00875A71" w:rsidRPr="007209AF">
        <w:rPr>
          <w:rFonts w:ascii="Arial" w:hAnsi="Arial" w:cs="Arial"/>
          <w:color w:val="000000" w:themeColor="text1"/>
          <w:sz w:val="24"/>
          <w:szCs w:val="24"/>
        </w:rPr>
        <w:t>d</w:t>
      </w:r>
      <w:r w:rsidRPr="007209AF">
        <w:rPr>
          <w:rFonts w:ascii="Arial" w:hAnsi="Arial" w:cs="Arial"/>
          <w:color w:val="000000" w:themeColor="text1"/>
          <w:sz w:val="24"/>
          <w:szCs w:val="24"/>
        </w:rPr>
        <w:t>el consumo de drogas po</w:t>
      </w:r>
      <w:r w:rsidR="003B706C" w:rsidRPr="007209AF">
        <w:rPr>
          <w:rFonts w:ascii="Arial" w:hAnsi="Arial" w:cs="Arial"/>
          <w:color w:val="000000" w:themeColor="text1"/>
          <w:sz w:val="24"/>
          <w:szCs w:val="24"/>
        </w:rPr>
        <w:t>r parte de los menores de edad,</w:t>
      </w:r>
      <w:r w:rsidR="00641379">
        <w:rPr>
          <w:rFonts w:ascii="Arial" w:hAnsi="Arial" w:cs="Arial"/>
          <w:color w:val="000000" w:themeColor="text1"/>
          <w:sz w:val="24"/>
          <w:szCs w:val="24"/>
        </w:rPr>
        <w:t xml:space="preserve"> </w:t>
      </w:r>
      <w:r w:rsidR="00875A71" w:rsidRPr="007209AF">
        <w:rPr>
          <w:rFonts w:ascii="Arial" w:hAnsi="Arial" w:cs="Arial"/>
          <w:color w:val="000000" w:themeColor="text1"/>
          <w:sz w:val="24"/>
          <w:szCs w:val="24"/>
        </w:rPr>
        <w:t>tambié</w:t>
      </w:r>
      <w:r w:rsidR="003B706C" w:rsidRPr="007209AF">
        <w:rPr>
          <w:rFonts w:ascii="Arial" w:hAnsi="Arial" w:cs="Arial"/>
          <w:color w:val="000000" w:themeColor="text1"/>
          <w:sz w:val="24"/>
          <w:szCs w:val="24"/>
        </w:rPr>
        <w:t>n</w:t>
      </w:r>
      <w:r w:rsidR="00641379">
        <w:rPr>
          <w:rFonts w:ascii="Arial" w:hAnsi="Arial" w:cs="Arial"/>
          <w:color w:val="000000" w:themeColor="text1"/>
          <w:sz w:val="24"/>
          <w:szCs w:val="24"/>
        </w:rPr>
        <w:t xml:space="preserve"> </w:t>
      </w:r>
      <w:r w:rsidRPr="007209AF">
        <w:rPr>
          <w:rFonts w:ascii="Arial" w:hAnsi="Arial" w:cs="Arial"/>
          <w:color w:val="000000" w:themeColor="text1"/>
          <w:sz w:val="24"/>
          <w:szCs w:val="24"/>
        </w:rPr>
        <w:t xml:space="preserve">ha aumentado exponencialmente el </w:t>
      </w:r>
      <w:proofErr w:type="spellStart"/>
      <w:r w:rsidRPr="007209AF">
        <w:rPr>
          <w:rFonts w:ascii="Arial" w:hAnsi="Arial" w:cs="Arial"/>
          <w:color w:val="000000" w:themeColor="text1"/>
          <w:sz w:val="24"/>
          <w:szCs w:val="24"/>
        </w:rPr>
        <w:t>microtráfico</w:t>
      </w:r>
      <w:proofErr w:type="spellEnd"/>
      <w:r w:rsidRPr="007209AF">
        <w:rPr>
          <w:rFonts w:ascii="Arial" w:hAnsi="Arial" w:cs="Arial"/>
          <w:color w:val="000000" w:themeColor="text1"/>
          <w:sz w:val="24"/>
          <w:szCs w:val="24"/>
        </w:rPr>
        <w:t>, especialmente en lugares aledaños a centros educativos y recreacionales en donde habitualmente hay menores de edad.</w:t>
      </w:r>
    </w:p>
    <w:p w14:paraId="35CDFF0D" w14:textId="0AAEB4B1" w:rsidR="00D61AAA" w:rsidRPr="007209AF" w:rsidRDefault="00D61AAA" w:rsidP="00D61AAA">
      <w:pPr>
        <w:spacing w:line="240" w:lineRule="auto"/>
        <w:jc w:val="both"/>
        <w:rPr>
          <w:rFonts w:ascii="Arial" w:hAnsi="Arial" w:cs="Arial"/>
          <w:color w:val="000000" w:themeColor="text1"/>
          <w:sz w:val="24"/>
          <w:szCs w:val="24"/>
        </w:rPr>
      </w:pPr>
      <w:r w:rsidRPr="007209AF">
        <w:rPr>
          <w:rFonts w:ascii="Arial" w:hAnsi="Arial" w:cs="Arial"/>
          <w:color w:val="000000" w:themeColor="text1"/>
          <w:sz w:val="24"/>
          <w:szCs w:val="24"/>
        </w:rPr>
        <w:t>Por ejemplo, en la ciudad de Bogotá, se ha dicho de las SPA en “los parques y colegios se convirtieron recientemente en su principal escenario, es allí donde día a día buscan enviciar a los jóvenes y luego reclutarlos para sus actividades delictivas” (</w:t>
      </w:r>
      <w:r w:rsidRPr="007209AF">
        <w:rPr>
          <w:rFonts w:ascii="Arial" w:hAnsi="Arial" w:cs="Arial"/>
          <w:sz w:val="24"/>
          <w:szCs w:val="24"/>
        </w:rPr>
        <w:t>Molano, 2016</w:t>
      </w:r>
      <w:r w:rsidRPr="007209AF">
        <w:rPr>
          <w:rFonts w:ascii="Arial" w:hAnsi="Arial" w:cs="Arial"/>
          <w:color w:val="000000" w:themeColor="text1"/>
          <w:sz w:val="24"/>
          <w:szCs w:val="24"/>
        </w:rPr>
        <w:t xml:space="preserve">). Es sabido de algunos </w:t>
      </w:r>
      <w:r w:rsidRPr="007209AF">
        <w:rPr>
          <w:rFonts w:ascii="Arial" w:hAnsi="Arial" w:cs="Arial"/>
          <w:i/>
          <w:color w:val="000000" w:themeColor="text1"/>
          <w:sz w:val="24"/>
          <w:szCs w:val="24"/>
        </w:rPr>
        <w:t>modus operandi</w:t>
      </w:r>
      <w:r w:rsidR="00641379">
        <w:rPr>
          <w:rFonts w:ascii="Arial" w:hAnsi="Arial" w:cs="Arial"/>
          <w:i/>
          <w:color w:val="000000" w:themeColor="text1"/>
          <w:sz w:val="24"/>
          <w:szCs w:val="24"/>
        </w:rPr>
        <w:t xml:space="preserve"> </w:t>
      </w:r>
      <w:r w:rsidRPr="007209AF">
        <w:rPr>
          <w:rFonts w:ascii="Arial" w:hAnsi="Arial" w:cs="Arial"/>
          <w:color w:val="000000" w:themeColor="text1"/>
          <w:sz w:val="24"/>
          <w:szCs w:val="24"/>
        </w:rPr>
        <w:t>que consisten en que:</w:t>
      </w:r>
    </w:p>
    <w:p w14:paraId="3ABE6A78" w14:textId="77777777" w:rsidR="00D61AAA" w:rsidRPr="007209AF" w:rsidRDefault="00D61AAA" w:rsidP="00D61AAA">
      <w:pPr>
        <w:spacing w:line="240" w:lineRule="auto"/>
        <w:ind w:left="1134" w:right="900"/>
        <w:jc w:val="both"/>
        <w:rPr>
          <w:rFonts w:ascii="Arial" w:hAnsi="Arial" w:cs="Arial"/>
          <w:color w:val="000000"/>
        </w:rPr>
      </w:pPr>
      <w:r w:rsidRPr="007209AF">
        <w:rPr>
          <w:rFonts w:ascii="Arial" w:hAnsi="Arial" w:cs="Arial"/>
          <w:color w:val="000000" w:themeColor="text1"/>
        </w:rPr>
        <w:t xml:space="preserve"> “los jibaros (encargados de la venta al menudeo) son los que regalan primero las papeletas a ciertos jóvenes, los envician, les piden favores y finalmente, los involucran en pequeñas acciones de hurto o venta en el mismo parque o dentro del colegio. Todo este pequeño andamiaje que llega al </w:t>
      </w:r>
      <w:r w:rsidRPr="007209AF">
        <w:rPr>
          <w:rFonts w:ascii="Arial" w:hAnsi="Arial" w:cs="Arial"/>
          <w:color w:val="000000"/>
        </w:rPr>
        <w:t>barrio, realmente pertenece a una gran estructura criminal.”(Molano, 2016).</w:t>
      </w:r>
    </w:p>
    <w:p w14:paraId="360741C8" w14:textId="77777777" w:rsidR="00D61AAA" w:rsidRPr="007209AF" w:rsidRDefault="00D61AAA" w:rsidP="00D61AAA">
      <w:pPr>
        <w:spacing w:line="240" w:lineRule="auto"/>
        <w:jc w:val="both"/>
        <w:rPr>
          <w:rFonts w:ascii="Arial" w:hAnsi="Arial" w:cs="Arial"/>
          <w:color w:val="000000"/>
          <w:sz w:val="24"/>
          <w:szCs w:val="24"/>
        </w:rPr>
      </w:pPr>
      <w:r w:rsidRPr="007209AF">
        <w:rPr>
          <w:rFonts w:ascii="Arial" w:eastAsia="Times New Roman" w:hAnsi="Arial" w:cs="Arial"/>
          <w:color w:val="000000"/>
          <w:sz w:val="24"/>
          <w:szCs w:val="24"/>
          <w:lang w:eastAsia="es-CO"/>
        </w:rPr>
        <w:lastRenderedPageBreak/>
        <w:t xml:space="preserve">Según una encuesta del 2013 de </w:t>
      </w:r>
      <w:proofErr w:type="spellStart"/>
      <w:r w:rsidRPr="007209AF">
        <w:rPr>
          <w:rFonts w:ascii="Arial" w:eastAsia="Times New Roman" w:hAnsi="Arial" w:cs="Arial"/>
          <w:color w:val="000000"/>
          <w:sz w:val="24"/>
          <w:szCs w:val="24"/>
          <w:lang w:eastAsia="es-CO"/>
        </w:rPr>
        <w:t>Chaux</w:t>
      </w:r>
      <w:proofErr w:type="spellEnd"/>
      <w:r w:rsidRPr="007209AF">
        <w:rPr>
          <w:rFonts w:ascii="Arial" w:eastAsia="Times New Roman" w:hAnsi="Arial" w:cs="Arial"/>
          <w:color w:val="000000"/>
          <w:sz w:val="24"/>
          <w:szCs w:val="24"/>
          <w:lang w:eastAsia="es-CO"/>
        </w:rPr>
        <w:t>, el consumo de drogas en las instituciones educativas estaba en el 29,3 por ciento (Molano, 2016).</w:t>
      </w:r>
      <w:r w:rsidRPr="007209AF">
        <w:rPr>
          <w:rFonts w:ascii="Arial" w:hAnsi="Arial" w:cs="Arial"/>
          <w:color w:val="000000"/>
          <w:sz w:val="24"/>
          <w:szCs w:val="24"/>
        </w:rPr>
        <w:t>Se sabe que los colegios públicos son uno de los principales objetivos de grupos delincuenciales. Molano cita otra encuesta:</w:t>
      </w:r>
    </w:p>
    <w:p w14:paraId="4F73545F" w14:textId="77777777" w:rsidR="00D61AAA" w:rsidRPr="007209AF" w:rsidRDefault="00D61AAA" w:rsidP="00D61AAA">
      <w:pPr>
        <w:spacing w:line="240" w:lineRule="auto"/>
        <w:ind w:left="1134" w:right="900"/>
        <w:jc w:val="both"/>
        <w:rPr>
          <w:rFonts w:ascii="Arial" w:eastAsia="Times New Roman" w:hAnsi="Arial" w:cs="Arial"/>
          <w:color w:val="000000"/>
          <w:lang w:eastAsia="es-CO"/>
        </w:rPr>
      </w:pPr>
      <w:r w:rsidRPr="007209AF">
        <w:rPr>
          <w:rFonts w:ascii="Arial" w:eastAsia="Times New Roman" w:hAnsi="Arial" w:cs="Arial"/>
          <w:color w:val="000000"/>
          <w:lang w:eastAsia="es-CO"/>
        </w:rPr>
        <w:t>La encuesta de Clima Escolar y Victimización 2013 de la Secretaria de Educación aplicada a 118 mil estudiantes, se evidencian resultados realmente alarmantes; El 17% de los jóvenes de colegios públicos y privado afirmaron que se venden drogas en el colegio y el 28% de ellos ratifican que venden en los entornos cercanos. Lo preocupante es que en el 30% de los colegios púbicos se manifestó que sí se vendían drogas y una tercera parte de los estudiantes manifestaron que habían visto a algún compañero de su curso consumiendo (Molano, 2016).</w:t>
      </w:r>
    </w:p>
    <w:p w14:paraId="16789BA1" w14:textId="77777777" w:rsidR="00C259A8" w:rsidRPr="007209AF" w:rsidRDefault="00C259A8" w:rsidP="00C259A8">
      <w:pPr>
        <w:spacing w:after="0" w:line="240" w:lineRule="auto"/>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Por otra parte, los barrios en los que los jóvenes más infringen la ley, son aquellos marginados, con alto índice de violencia intrafamiliar y con expendios habituales de SPA, lo que facilita el acceso y consumo de las mismas drogas(</w:t>
      </w:r>
      <w:r w:rsidRPr="007209AF">
        <w:rPr>
          <w:rFonts w:ascii="Arial" w:hAnsi="Arial" w:cs="Arial"/>
          <w:sz w:val="24"/>
          <w:szCs w:val="24"/>
        </w:rPr>
        <w:t>Palacios, et. al (2007</w:t>
      </w:r>
      <w:r w:rsidRPr="007209AF">
        <w:rPr>
          <w:rFonts w:ascii="Arial" w:eastAsia="Times New Roman" w:hAnsi="Arial" w:cs="Arial"/>
          <w:color w:val="000000"/>
          <w:sz w:val="24"/>
          <w:szCs w:val="24"/>
          <w:lang w:eastAsia="es-CO"/>
        </w:rPr>
        <w:t xml:space="preserve">). </w:t>
      </w:r>
    </w:p>
    <w:p w14:paraId="2BF71E2C" w14:textId="77777777" w:rsidR="00C259A8" w:rsidRPr="007209AF" w:rsidRDefault="00C259A8" w:rsidP="00C259A8">
      <w:pPr>
        <w:spacing w:after="0" w:line="240" w:lineRule="auto"/>
        <w:jc w:val="both"/>
        <w:rPr>
          <w:rFonts w:ascii="Arial" w:eastAsia="Times New Roman" w:hAnsi="Arial" w:cs="Arial"/>
          <w:color w:val="000000"/>
          <w:sz w:val="24"/>
          <w:szCs w:val="24"/>
          <w:lang w:eastAsia="es-CO"/>
        </w:rPr>
      </w:pPr>
    </w:p>
    <w:p w14:paraId="424D37AE" w14:textId="77777777" w:rsidR="00C259A8" w:rsidRPr="007209AF" w:rsidRDefault="00C259A8" w:rsidP="00C259A8">
      <w:pPr>
        <w:spacing w:after="0" w:line="240" w:lineRule="auto"/>
        <w:jc w:val="both"/>
        <w:rPr>
          <w:rFonts w:ascii="Arial" w:eastAsia="Times New Roman" w:hAnsi="Arial" w:cs="Arial"/>
          <w:color w:val="000000"/>
          <w:sz w:val="24"/>
          <w:szCs w:val="24"/>
          <w:lang w:eastAsia="es-CO"/>
        </w:rPr>
      </w:pPr>
      <w:r w:rsidRPr="007209AF">
        <w:rPr>
          <w:rFonts w:ascii="Arial" w:eastAsia="Times New Roman" w:hAnsi="Arial" w:cs="Arial"/>
          <w:color w:val="000000"/>
          <w:sz w:val="24"/>
          <w:szCs w:val="24"/>
          <w:lang w:eastAsia="es-CO"/>
        </w:rPr>
        <w:t xml:space="preserve">En algunos casos, los adolescentes que consumen SPA pertenecientes a familias con baja capacidad económica, delinquen para conseguirlas. Se ha comprobado que algunas de las causas por las cuales los niños y adolescentes consumen SPA, entre otras, son: </w:t>
      </w:r>
    </w:p>
    <w:p w14:paraId="275DE2CF" w14:textId="77777777" w:rsidR="00C259A8" w:rsidRPr="007209AF" w:rsidRDefault="00C259A8" w:rsidP="00C259A8">
      <w:pPr>
        <w:spacing w:line="240" w:lineRule="auto"/>
        <w:ind w:left="1134" w:right="900"/>
        <w:jc w:val="both"/>
        <w:rPr>
          <w:rFonts w:ascii="Arial" w:eastAsia="Times New Roman" w:hAnsi="Arial" w:cs="Arial"/>
          <w:color w:val="000000"/>
          <w:lang w:eastAsia="es-CO"/>
        </w:rPr>
      </w:pPr>
    </w:p>
    <w:p w14:paraId="57D2D572" w14:textId="77777777" w:rsidR="00C259A8" w:rsidRPr="007209AF" w:rsidRDefault="00C259A8" w:rsidP="00C259A8">
      <w:pPr>
        <w:spacing w:line="240" w:lineRule="auto"/>
        <w:ind w:left="1134" w:right="900"/>
        <w:jc w:val="both"/>
        <w:rPr>
          <w:rFonts w:ascii="Arial" w:eastAsia="Times New Roman" w:hAnsi="Arial" w:cs="Arial"/>
          <w:color w:val="000000"/>
          <w:lang w:eastAsia="es-CO"/>
        </w:rPr>
      </w:pPr>
      <w:r w:rsidRPr="007209AF">
        <w:rPr>
          <w:rFonts w:ascii="Arial" w:eastAsia="Times New Roman" w:hAnsi="Arial" w:cs="Arial"/>
          <w:color w:val="000000"/>
          <w:lang w:eastAsia="es-CO"/>
        </w:rPr>
        <w:t>pobre motivación y bajo rendimiento escolar, desescolarización, mal manejo y poca supervisión del tiempo libre, pares negativos, falta de metas y proyectos de vida, alta permanencia en la calle, baja autoestima y estimulación negativa, poco control de impulsos, maltrato de cualquier tipo y limitaciones físicas o mentales (Observatorio Policía Nacional, 2010).</w:t>
      </w:r>
    </w:p>
    <w:p w14:paraId="4E5363BC" w14:textId="77777777" w:rsidR="00296F69" w:rsidRPr="007209AF" w:rsidRDefault="00296F69" w:rsidP="00D60341">
      <w:pPr>
        <w:pStyle w:val="Prrafodelista"/>
        <w:numPr>
          <w:ilvl w:val="0"/>
          <w:numId w:val="7"/>
        </w:numPr>
        <w:spacing w:after="0" w:line="240" w:lineRule="auto"/>
        <w:ind w:right="49"/>
        <w:jc w:val="both"/>
        <w:rPr>
          <w:rFonts w:ascii="Arial" w:hAnsi="Arial" w:cs="Arial"/>
          <w:b/>
          <w:sz w:val="24"/>
          <w:szCs w:val="24"/>
        </w:rPr>
      </w:pPr>
      <w:r w:rsidRPr="007209AF">
        <w:rPr>
          <w:rFonts w:ascii="Arial" w:hAnsi="Arial" w:cs="Arial"/>
          <w:b/>
          <w:sz w:val="24"/>
          <w:szCs w:val="24"/>
        </w:rPr>
        <w:lastRenderedPageBreak/>
        <w:t xml:space="preserve">El narcotráfico a nivel, el narcomenudeo y el aumento de consumo de SPA en Colombia </w:t>
      </w:r>
    </w:p>
    <w:p w14:paraId="7025FDA8" w14:textId="77777777" w:rsidR="00296F69" w:rsidRPr="007209AF" w:rsidRDefault="00296F69" w:rsidP="00296F69">
      <w:pPr>
        <w:spacing w:after="0" w:line="240" w:lineRule="auto"/>
        <w:ind w:right="49"/>
        <w:jc w:val="both"/>
        <w:rPr>
          <w:rFonts w:ascii="Arial" w:hAnsi="Arial" w:cs="Arial"/>
          <w:b/>
          <w:sz w:val="24"/>
          <w:szCs w:val="24"/>
        </w:rPr>
      </w:pPr>
    </w:p>
    <w:p w14:paraId="7C81187A" w14:textId="77777777" w:rsidR="00296F69" w:rsidRPr="007209AF" w:rsidRDefault="00296F69" w:rsidP="00296F69">
      <w:pPr>
        <w:spacing w:after="0" w:line="240" w:lineRule="auto"/>
        <w:ind w:right="49"/>
        <w:jc w:val="both"/>
        <w:rPr>
          <w:rFonts w:ascii="Arial" w:hAnsi="Arial" w:cs="Arial"/>
          <w:sz w:val="24"/>
          <w:szCs w:val="24"/>
          <w:lang w:val="es-ES"/>
        </w:rPr>
      </w:pPr>
      <w:r w:rsidRPr="007209AF">
        <w:rPr>
          <w:rFonts w:ascii="Arial" w:hAnsi="Arial" w:cs="Arial"/>
          <w:sz w:val="24"/>
          <w:szCs w:val="24"/>
        </w:rPr>
        <w:t xml:space="preserve">El narcotráfico es un negocio que puede entenderse como un </w:t>
      </w:r>
      <w:r w:rsidR="00572233" w:rsidRPr="007209AF">
        <w:rPr>
          <w:rFonts w:ascii="Arial" w:hAnsi="Arial" w:cs="Arial"/>
          <w:sz w:val="24"/>
          <w:szCs w:val="24"/>
        </w:rPr>
        <w:t>sistema</w:t>
      </w:r>
      <w:r w:rsidRPr="007209AF">
        <w:rPr>
          <w:rFonts w:ascii="Arial" w:hAnsi="Arial" w:cs="Arial"/>
          <w:sz w:val="24"/>
          <w:szCs w:val="24"/>
          <w:lang w:val="es-ES"/>
        </w:rPr>
        <w:t xml:space="preserve"> de producción capitalista integrado por subsistemas de producción, distribución, comercialización y el flujo de capitales (Cortés, </w:t>
      </w:r>
      <w:r w:rsidRPr="007209AF">
        <w:rPr>
          <w:rFonts w:ascii="Arial" w:hAnsi="Arial" w:cs="Arial"/>
          <w:i/>
          <w:sz w:val="24"/>
          <w:szCs w:val="24"/>
          <w:lang w:val="es-ES"/>
        </w:rPr>
        <w:t>et. al.</w:t>
      </w:r>
      <w:r w:rsidRPr="007209AF">
        <w:rPr>
          <w:rFonts w:ascii="Arial" w:hAnsi="Arial" w:cs="Arial"/>
          <w:sz w:val="24"/>
          <w:szCs w:val="24"/>
          <w:lang w:val="es-ES"/>
        </w:rPr>
        <w:t xml:space="preserve"> 2012, p.137) del cual el narcomenudeo correspondería al subsistema de comercialización.</w:t>
      </w:r>
    </w:p>
    <w:p w14:paraId="7F9509A9" w14:textId="77777777" w:rsidR="00296F69" w:rsidRPr="007209AF" w:rsidRDefault="00296F69" w:rsidP="00296F69">
      <w:pPr>
        <w:spacing w:after="0" w:line="240" w:lineRule="auto"/>
        <w:ind w:right="49"/>
        <w:jc w:val="both"/>
        <w:rPr>
          <w:rFonts w:ascii="Arial" w:hAnsi="Arial" w:cs="Arial"/>
          <w:sz w:val="24"/>
          <w:szCs w:val="24"/>
        </w:rPr>
      </w:pPr>
    </w:p>
    <w:p w14:paraId="13A096A7" w14:textId="77777777" w:rsidR="00296F69" w:rsidRPr="007209AF" w:rsidRDefault="00296F69" w:rsidP="00296F69">
      <w:pPr>
        <w:spacing w:after="0" w:line="240" w:lineRule="auto"/>
        <w:ind w:right="49"/>
        <w:jc w:val="both"/>
        <w:rPr>
          <w:rFonts w:ascii="Arial" w:hAnsi="Arial" w:cs="Arial"/>
          <w:sz w:val="24"/>
          <w:szCs w:val="24"/>
        </w:rPr>
      </w:pPr>
      <w:r w:rsidRPr="007209AF">
        <w:rPr>
          <w:rFonts w:ascii="Arial" w:hAnsi="Arial" w:cs="Arial"/>
          <w:sz w:val="24"/>
          <w:szCs w:val="24"/>
        </w:rPr>
        <w:t>De acuerdo con Planeación Nacional (2017), el mercado nacional de SPA se caracteriza por tres eslabones básicos. En primer lugar</w:t>
      </w:r>
      <w:r w:rsidR="0053628E" w:rsidRPr="007209AF">
        <w:rPr>
          <w:rFonts w:ascii="Arial" w:hAnsi="Arial" w:cs="Arial"/>
          <w:sz w:val="24"/>
          <w:szCs w:val="24"/>
        </w:rPr>
        <w:t>,</w:t>
      </w:r>
      <w:r w:rsidRPr="007209AF">
        <w:rPr>
          <w:rFonts w:ascii="Arial" w:hAnsi="Arial" w:cs="Arial"/>
          <w:sz w:val="24"/>
          <w:szCs w:val="24"/>
        </w:rPr>
        <w:t xml:space="preserve"> se encuentra el mayorista que corresponde a una </w:t>
      </w:r>
      <w:r w:rsidRPr="007209AF">
        <w:rPr>
          <w:rFonts w:ascii="Arial" w:hAnsi="Arial" w:cs="Arial"/>
          <w:i/>
          <w:sz w:val="24"/>
          <w:szCs w:val="24"/>
        </w:rPr>
        <w:t>red narcotraficante</w:t>
      </w:r>
      <w:r w:rsidRPr="007209AF">
        <w:rPr>
          <w:rFonts w:ascii="Arial" w:hAnsi="Arial" w:cs="Arial"/>
          <w:sz w:val="24"/>
          <w:szCs w:val="24"/>
        </w:rPr>
        <w:t xml:space="preserve">, que </w:t>
      </w:r>
      <w:r w:rsidR="000B492E" w:rsidRPr="007209AF">
        <w:rPr>
          <w:rFonts w:ascii="Arial" w:hAnsi="Arial" w:cs="Arial"/>
          <w:sz w:val="24"/>
          <w:szCs w:val="24"/>
        </w:rPr>
        <w:t>les</w:t>
      </w:r>
      <w:r w:rsidRPr="007209AF">
        <w:rPr>
          <w:rFonts w:ascii="Arial" w:hAnsi="Arial" w:cs="Arial"/>
          <w:sz w:val="24"/>
          <w:szCs w:val="24"/>
        </w:rPr>
        <w:t xml:space="preserve"> vende las SPA a </w:t>
      </w:r>
      <w:r w:rsidRPr="007209AF">
        <w:rPr>
          <w:rFonts w:ascii="Arial" w:hAnsi="Arial" w:cs="Arial"/>
          <w:i/>
          <w:sz w:val="24"/>
          <w:szCs w:val="24"/>
        </w:rPr>
        <w:t>estructuras criminales</w:t>
      </w:r>
      <w:r w:rsidRPr="007209AF">
        <w:rPr>
          <w:rFonts w:ascii="Arial" w:hAnsi="Arial" w:cs="Arial"/>
          <w:sz w:val="24"/>
          <w:szCs w:val="24"/>
        </w:rPr>
        <w:t xml:space="preserve"> encargadas de su distribución, quienes a su vez trasladan estas sustancias a las organizaciones encargadas de vender las dosis a los consumidores.</w:t>
      </w:r>
    </w:p>
    <w:p w14:paraId="12C03AB2" w14:textId="77777777" w:rsidR="00296F69" w:rsidRPr="007209AF" w:rsidRDefault="00296F69" w:rsidP="00296F69">
      <w:pPr>
        <w:spacing w:after="0" w:line="240" w:lineRule="auto"/>
        <w:ind w:right="49"/>
        <w:jc w:val="both"/>
        <w:rPr>
          <w:rFonts w:ascii="Arial" w:hAnsi="Arial" w:cs="Arial"/>
          <w:b/>
          <w:sz w:val="24"/>
          <w:szCs w:val="24"/>
        </w:rPr>
      </w:pPr>
    </w:p>
    <w:p w14:paraId="739870B7" w14:textId="77777777" w:rsidR="00296F69" w:rsidRPr="007209AF" w:rsidRDefault="00296F69" w:rsidP="00296F69">
      <w:pPr>
        <w:spacing w:after="0" w:line="240" w:lineRule="auto"/>
        <w:ind w:right="49"/>
        <w:jc w:val="both"/>
        <w:rPr>
          <w:rFonts w:ascii="Arial" w:hAnsi="Arial" w:cs="Arial"/>
          <w:sz w:val="24"/>
          <w:szCs w:val="24"/>
        </w:rPr>
      </w:pPr>
      <w:r w:rsidRPr="007209AF">
        <w:rPr>
          <w:rFonts w:ascii="Arial" w:hAnsi="Arial" w:cs="Arial"/>
          <w:sz w:val="24"/>
          <w:szCs w:val="24"/>
        </w:rPr>
        <w:t>El narcomenudeo se refiere, precisamente, a esta venta de pequeñas dosis a los consumidores y representa la última etapa de la cadena de acuerdo con Cortés y Parra (2011):</w:t>
      </w:r>
    </w:p>
    <w:p w14:paraId="3A290335" w14:textId="77777777" w:rsidR="00CD3038" w:rsidRPr="007209AF" w:rsidRDefault="00CD3038" w:rsidP="00296F69">
      <w:pPr>
        <w:spacing w:after="0" w:line="240" w:lineRule="auto"/>
        <w:ind w:left="1134" w:right="900"/>
        <w:jc w:val="both"/>
        <w:rPr>
          <w:rFonts w:ascii="Arial" w:hAnsi="Arial" w:cs="Arial"/>
          <w:sz w:val="24"/>
          <w:szCs w:val="24"/>
          <w:lang w:val="es-ES"/>
        </w:rPr>
      </w:pPr>
    </w:p>
    <w:p w14:paraId="526CE34A" w14:textId="77777777" w:rsidR="00296F69" w:rsidRPr="007209AF" w:rsidRDefault="00CD3038" w:rsidP="00296F69">
      <w:pPr>
        <w:spacing w:after="0" w:line="240" w:lineRule="auto"/>
        <w:ind w:left="1134" w:right="900"/>
        <w:jc w:val="both"/>
        <w:rPr>
          <w:rFonts w:ascii="Arial" w:hAnsi="Arial" w:cs="Arial"/>
          <w:szCs w:val="24"/>
          <w:lang w:val="es-ES"/>
        </w:rPr>
      </w:pPr>
      <w:r w:rsidRPr="007209AF">
        <w:rPr>
          <w:rFonts w:ascii="Arial" w:hAnsi="Arial" w:cs="Arial"/>
          <w:sz w:val="24"/>
          <w:szCs w:val="24"/>
          <w:lang w:val="es-ES"/>
        </w:rPr>
        <w:t>“</w:t>
      </w:r>
      <w:r w:rsidR="00296F69" w:rsidRPr="007209AF">
        <w:rPr>
          <w:rFonts w:ascii="Arial" w:hAnsi="Arial" w:cs="Arial"/>
          <w:szCs w:val="24"/>
          <w:lang w:val="es-ES"/>
        </w:rPr>
        <w:t>Narcomenudeo es un neologismo que representa los hechos concretos, perceptibles y verificables que se desarrollan durante el mercado ilícito de productos estupefacientes (básicos –</w:t>
      </w:r>
      <w:r w:rsidR="00296F69" w:rsidRPr="007209AF">
        <w:rPr>
          <w:rFonts w:ascii="Arial" w:hAnsi="Arial" w:cs="Arial"/>
          <w:i/>
          <w:iCs/>
          <w:szCs w:val="24"/>
          <w:lang w:val="es-ES"/>
        </w:rPr>
        <w:t>estimulantes, alucinógenos y narcóticos</w:t>
      </w:r>
      <w:r w:rsidR="00296F69" w:rsidRPr="007209AF">
        <w:rPr>
          <w:rFonts w:ascii="Arial" w:hAnsi="Arial" w:cs="Arial"/>
          <w:szCs w:val="24"/>
          <w:lang w:val="es-ES"/>
        </w:rPr>
        <w:t>– y sustitutos), por esta razón se constituye en problema público, además, porque tiene interdependencia con los conflictos sociales, la violencia y la criminalidad</w:t>
      </w:r>
      <w:r w:rsidRPr="007209AF">
        <w:rPr>
          <w:rFonts w:ascii="Arial" w:hAnsi="Arial" w:cs="Arial"/>
          <w:szCs w:val="24"/>
          <w:lang w:val="es-ES"/>
        </w:rPr>
        <w:t>”</w:t>
      </w:r>
      <w:r w:rsidR="00296F69" w:rsidRPr="007209AF">
        <w:rPr>
          <w:rFonts w:ascii="Arial" w:hAnsi="Arial" w:cs="Arial"/>
          <w:szCs w:val="24"/>
          <w:lang w:val="es-ES"/>
        </w:rPr>
        <w:t>. (Cortés y Parra, p.42).</w:t>
      </w:r>
    </w:p>
    <w:p w14:paraId="36588253" w14:textId="77777777" w:rsidR="00296F69" w:rsidRPr="007209AF" w:rsidRDefault="00296F69" w:rsidP="00296F69">
      <w:pPr>
        <w:spacing w:after="0" w:line="240" w:lineRule="auto"/>
        <w:ind w:right="49"/>
        <w:jc w:val="both"/>
        <w:rPr>
          <w:rFonts w:ascii="Arial" w:hAnsi="Arial" w:cs="Arial"/>
          <w:sz w:val="24"/>
          <w:szCs w:val="24"/>
          <w:lang w:val="es-ES"/>
        </w:rPr>
      </w:pPr>
    </w:p>
    <w:p w14:paraId="7C8C67F7" w14:textId="3BEB5D0F" w:rsidR="00296F69" w:rsidRPr="007209AF" w:rsidRDefault="00296F69" w:rsidP="00296F69">
      <w:pPr>
        <w:spacing w:after="0" w:line="240" w:lineRule="auto"/>
        <w:ind w:right="49"/>
        <w:jc w:val="both"/>
        <w:rPr>
          <w:rFonts w:ascii="Arial" w:hAnsi="Arial" w:cs="Arial"/>
          <w:sz w:val="24"/>
          <w:szCs w:val="24"/>
        </w:rPr>
      </w:pPr>
      <w:r w:rsidRPr="007209AF">
        <w:rPr>
          <w:rFonts w:ascii="Arial" w:hAnsi="Arial" w:cs="Arial"/>
          <w:sz w:val="24"/>
          <w:szCs w:val="24"/>
        </w:rPr>
        <w:t xml:space="preserve">De acuerdo con estos autores, el narcomenudeo se caracteriza por un </w:t>
      </w:r>
      <w:r w:rsidRPr="007209AF">
        <w:rPr>
          <w:rFonts w:ascii="Arial" w:hAnsi="Arial" w:cs="Arial"/>
          <w:i/>
          <w:sz w:val="24"/>
          <w:szCs w:val="24"/>
        </w:rPr>
        <w:t>punto de venta,</w:t>
      </w:r>
      <w:r w:rsidRPr="007209AF">
        <w:rPr>
          <w:rFonts w:ascii="Arial" w:hAnsi="Arial" w:cs="Arial"/>
          <w:sz w:val="24"/>
          <w:szCs w:val="24"/>
        </w:rPr>
        <w:t xml:space="preserve"> que puede darse en un lugar público o privado donde un agente de las organizaciones criminales vende pequeñas dosis al comprador; la </w:t>
      </w:r>
      <w:r w:rsidRPr="007209AF">
        <w:rPr>
          <w:rFonts w:ascii="Arial" w:hAnsi="Arial" w:cs="Arial"/>
          <w:i/>
          <w:sz w:val="24"/>
          <w:szCs w:val="24"/>
        </w:rPr>
        <w:t xml:space="preserve">monetización, </w:t>
      </w:r>
      <w:r w:rsidRPr="007209AF">
        <w:rPr>
          <w:rFonts w:ascii="Arial" w:hAnsi="Arial" w:cs="Arial"/>
          <w:sz w:val="24"/>
          <w:szCs w:val="24"/>
        </w:rPr>
        <w:t>que representa el momento en que las SPA son intercambiadas por dinero (o bien por bienes y servicios) y que está estrechamente ligada con el subsistema de lavado de activos</w:t>
      </w:r>
      <w:r w:rsidR="00553EF6" w:rsidRPr="007209AF">
        <w:rPr>
          <w:rFonts w:ascii="Arial" w:hAnsi="Arial" w:cs="Arial"/>
          <w:sz w:val="24"/>
          <w:szCs w:val="24"/>
        </w:rPr>
        <w:t>.</w:t>
      </w:r>
      <w:r w:rsidR="00641379">
        <w:rPr>
          <w:rFonts w:ascii="Arial" w:hAnsi="Arial" w:cs="Arial"/>
          <w:sz w:val="24"/>
          <w:szCs w:val="24"/>
        </w:rPr>
        <w:t xml:space="preserve"> </w:t>
      </w:r>
      <w:r w:rsidR="00553EF6" w:rsidRPr="007209AF">
        <w:rPr>
          <w:rFonts w:ascii="Arial" w:hAnsi="Arial" w:cs="Arial"/>
          <w:sz w:val="24"/>
          <w:szCs w:val="24"/>
        </w:rPr>
        <w:t>F</w:t>
      </w:r>
      <w:r w:rsidRPr="007209AF">
        <w:rPr>
          <w:rFonts w:ascii="Arial" w:hAnsi="Arial" w:cs="Arial"/>
          <w:sz w:val="24"/>
          <w:szCs w:val="24"/>
        </w:rPr>
        <w:t xml:space="preserve">inalmente, el </w:t>
      </w:r>
      <w:r w:rsidRPr="007209AF">
        <w:rPr>
          <w:rFonts w:ascii="Arial" w:hAnsi="Arial" w:cs="Arial"/>
          <w:i/>
          <w:sz w:val="24"/>
          <w:szCs w:val="24"/>
        </w:rPr>
        <w:t>consumo</w:t>
      </w:r>
      <w:r w:rsidRPr="007209AF">
        <w:rPr>
          <w:rFonts w:ascii="Arial" w:hAnsi="Arial" w:cs="Arial"/>
          <w:sz w:val="24"/>
          <w:szCs w:val="24"/>
        </w:rPr>
        <w:t xml:space="preserve"> que es el que genera la demanda del </w:t>
      </w:r>
      <w:r w:rsidRPr="007209AF">
        <w:rPr>
          <w:rFonts w:ascii="Arial" w:hAnsi="Arial" w:cs="Arial"/>
          <w:sz w:val="24"/>
          <w:szCs w:val="24"/>
        </w:rPr>
        <w:lastRenderedPageBreak/>
        <w:t xml:space="preserve">producto y que se desarrolla en espacios de uso público, abiertos y privados. </w:t>
      </w:r>
    </w:p>
    <w:p w14:paraId="317D6950" w14:textId="77777777" w:rsidR="00296F69" w:rsidRPr="007209AF" w:rsidRDefault="00296F69" w:rsidP="00296F69">
      <w:pPr>
        <w:spacing w:after="0" w:line="240" w:lineRule="auto"/>
        <w:ind w:right="49"/>
        <w:jc w:val="both"/>
        <w:rPr>
          <w:rFonts w:ascii="Arial" w:hAnsi="Arial" w:cs="Arial"/>
          <w:sz w:val="24"/>
          <w:szCs w:val="24"/>
        </w:rPr>
      </w:pPr>
    </w:p>
    <w:p w14:paraId="333E0232" w14:textId="77777777" w:rsidR="00296F69" w:rsidRPr="007209AF" w:rsidRDefault="00296F69" w:rsidP="00296F69">
      <w:pPr>
        <w:spacing w:after="0" w:line="240" w:lineRule="auto"/>
        <w:ind w:right="49"/>
        <w:jc w:val="both"/>
        <w:rPr>
          <w:rFonts w:ascii="Arial" w:hAnsi="Arial" w:cs="Arial"/>
          <w:sz w:val="24"/>
          <w:szCs w:val="24"/>
        </w:rPr>
      </w:pPr>
      <w:r w:rsidRPr="007209AF">
        <w:rPr>
          <w:rFonts w:ascii="Arial" w:hAnsi="Arial" w:cs="Arial"/>
          <w:sz w:val="24"/>
          <w:szCs w:val="24"/>
        </w:rPr>
        <w:t>Si bien el consumo de cocaína y bazuco se ha mantenido estable</w:t>
      </w:r>
      <w:r w:rsidR="00553EF6" w:rsidRPr="007209AF">
        <w:rPr>
          <w:rFonts w:ascii="Arial" w:hAnsi="Arial" w:cs="Arial"/>
          <w:sz w:val="24"/>
          <w:szCs w:val="24"/>
        </w:rPr>
        <w:t xml:space="preserve">, </w:t>
      </w:r>
      <w:r w:rsidRPr="007209AF">
        <w:rPr>
          <w:rFonts w:ascii="Arial" w:hAnsi="Arial" w:cs="Arial"/>
          <w:sz w:val="24"/>
          <w:szCs w:val="24"/>
        </w:rPr>
        <w:t xml:space="preserve">ha habido un aumento significativo en </w:t>
      </w:r>
      <w:r w:rsidR="00553EF6" w:rsidRPr="007209AF">
        <w:rPr>
          <w:rFonts w:ascii="Arial" w:hAnsi="Arial" w:cs="Arial"/>
          <w:sz w:val="24"/>
          <w:szCs w:val="24"/>
        </w:rPr>
        <w:t xml:space="preserve">el </w:t>
      </w:r>
      <w:r w:rsidRPr="007209AF">
        <w:rPr>
          <w:rFonts w:ascii="Arial" w:hAnsi="Arial" w:cs="Arial"/>
          <w:sz w:val="24"/>
          <w:szCs w:val="24"/>
        </w:rPr>
        <w:t>uso de la marihuana</w:t>
      </w:r>
      <w:r w:rsidR="00293C44" w:rsidRPr="007209AF">
        <w:rPr>
          <w:rFonts w:ascii="Arial" w:hAnsi="Arial" w:cs="Arial"/>
          <w:sz w:val="24"/>
          <w:szCs w:val="24"/>
        </w:rPr>
        <w:t xml:space="preserve"> en el último año</w:t>
      </w:r>
      <w:r w:rsidRPr="007209AF">
        <w:rPr>
          <w:rFonts w:ascii="Arial" w:hAnsi="Arial" w:cs="Arial"/>
          <w:sz w:val="24"/>
          <w:szCs w:val="24"/>
        </w:rPr>
        <w:t xml:space="preserve">. Según el último reporte del Observatorio de Drogas de Colombia, hubo un aumento en los reportes del consumo del 2,12 en el 2008 al 3,27 en el 2013.  De esta manera, Colombia pasó de estar en el sexto al cuarto lugar de consumo de </w:t>
      </w:r>
      <w:r w:rsidRPr="007209AF">
        <w:rPr>
          <w:rFonts w:ascii="Arial" w:hAnsi="Arial" w:cs="Arial"/>
          <w:i/>
          <w:sz w:val="24"/>
          <w:szCs w:val="24"/>
        </w:rPr>
        <w:t>cannabis</w:t>
      </w:r>
      <w:r w:rsidRPr="007209AF">
        <w:rPr>
          <w:rFonts w:ascii="Arial" w:hAnsi="Arial" w:cs="Arial"/>
          <w:sz w:val="24"/>
          <w:szCs w:val="24"/>
        </w:rPr>
        <w:t xml:space="preserve"> en Sudamérica, como lo muestran las siguientes tablas tomadas del estudio </w:t>
      </w:r>
      <w:r w:rsidRPr="007209AF">
        <w:rPr>
          <w:rFonts w:ascii="Arial" w:hAnsi="Arial" w:cs="Arial"/>
          <w:i/>
          <w:sz w:val="24"/>
          <w:szCs w:val="24"/>
        </w:rPr>
        <w:t>Narcomenudeo en Colombia: una transformación de la economía criminal</w:t>
      </w:r>
      <w:r w:rsidRPr="007209AF">
        <w:rPr>
          <w:rFonts w:ascii="Arial" w:hAnsi="Arial" w:cs="Arial"/>
          <w:sz w:val="24"/>
          <w:szCs w:val="24"/>
        </w:rPr>
        <w:t xml:space="preserve"> (DNP, 2017).</w:t>
      </w:r>
    </w:p>
    <w:p w14:paraId="6CE713B9" w14:textId="77777777" w:rsidR="00296F69" w:rsidRPr="007209AF" w:rsidRDefault="00296F69" w:rsidP="00296F69">
      <w:pPr>
        <w:spacing w:after="0" w:line="240" w:lineRule="auto"/>
        <w:ind w:left="-426" w:right="49"/>
        <w:jc w:val="both"/>
        <w:rPr>
          <w:rFonts w:ascii="Arial" w:hAnsi="Arial" w:cs="Arial"/>
          <w:sz w:val="24"/>
          <w:szCs w:val="24"/>
        </w:rPr>
      </w:pPr>
      <w:r w:rsidRPr="007209AF">
        <w:rPr>
          <w:rFonts w:ascii="Arial" w:hAnsi="Arial" w:cs="Arial"/>
          <w:noProof/>
          <w:sz w:val="24"/>
          <w:szCs w:val="24"/>
          <w:lang w:eastAsia="es-CO"/>
        </w:rPr>
        <w:drawing>
          <wp:inline distT="0" distB="0" distL="0" distR="0" wp14:anchorId="40751C25" wp14:editId="67C581B1">
            <wp:extent cx="6010275" cy="3057456"/>
            <wp:effectExtent l="19050" t="0" r="9525" b="0"/>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6010275" cy="3057456"/>
                    </a:xfrm>
                    <a:prstGeom prst="rect">
                      <a:avLst/>
                    </a:prstGeom>
                    <a:noFill/>
                    <a:ln w="9525">
                      <a:noFill/>
                      <a:miter lim="800000"/>
                      <a:headEnd/>
                      <a:tailEnd/>
                    </a:ln>
                  </pic:spPr>
                </pic:pic>
              </a:graphicData>
            </a:graphic>
          </wp:inline>
        </w:drawing>
      </w:r>
    </w:p>
    <w:p w14:paraId="77EC9F0F" w14:textId="77777777" w:rsidR="00296F69" w:rsidRPr="007209AF" w:rsidRDefault="00296F69" w:rsidP="00293C44">
      <w:pPr>
        <w:spacing w:after="0" w:line="240" w:lineRule="auto"/>
        <w:ind w:left="-567" w:right="49"/>
        <w:jc w:val="center"/>
        <w:rPr>
          <w:rFonts w:ascii="Arial" w:hAnsi="Arial" w:cs="Arial"/>
          <w:sz w:val="24"/>
          <w:szCs w:val="24"/>
        </w:rPr>
      </w:pPr>
      <w:r w:rsidRPr="007209AF">
        <w:rPr>
          <w:rFonts w:ascii="Arial" w:hAnsi="Arial" w:cs="Arial"/>
          <w:noProof/>
          <w:sz w:val="24"/>
          <w:szCs w:val="24"/>
          <w:lang w:eastAsia="es-CO"/>
        </w:rPr>
        <w:drawing>
          <wp:inline distT="0" distB="0" distL="0" distR="0" wp14:anchorId="1F0D63BB" wp14:editId="5FB7BD25">
            <wp:extent cx="6229350" cy="3006982"/>
            <wp:effectExtent l="19050" t="0" r="0" b="0"/>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229350" cy="3006982"/>
                    </a:xfrm>
                    <a:prstGeom prst="rect">
                      <a:avLst/>
                    </a:prstGeom>
                    <a:noFill/>
                    <a:ln w="9525">
                      <a:noFill/>
                      <a:miter lim="800000"/>
                      <a:headEnd/>
                      <a:tailEnd/>
                    </a:ln>
                  </pic:spPr>
                </pic:pic>
              </a:graphicData>
            </a:graphic>
          </wp:inline>
        </w:drawing>
      </w:r>
    </w:p>
    <w:p w14:paraId="4B9EF038" w14:textId="77777777" w:rsidR="00296F69" w:rsidRPr="007209AF" w:rsidRDefault="00296F69" w:rsidP="00293C44">
      <w:pPr>
        <w:spacing w:after="0" w:line="240" w:lineRule="auto"/>
        <w:ind w:right="49"/>
        <w:jc w:val="both"/>
        <w:rPr>
          <w:rFonts w:ascii="Arial" w:hAnsi="Arial" w:cs="Arial"/>
          <w:szCs w:val="24"/>
        </w:rPr>
      </w:pPr>
      <w:r w:rsidRPr="007209AF">
        <w:rPr>
          <w:rFonts w:ascii="Arial" w:hAnsi="Arial" w:cs="Arial"/>
          <w:szCs w:val="24"/>
        </w:rPr>
        <w:lastRenderedPageBreak/>
        <w:t>Gráfico tomado de:</w:t>
      </w:r>
      <w:r w:rsidRPr="007209AF">
        <w:rPr>
          <w:rFonts w:ascii="Arial" w:hAnsi="Arial" w:cs="Arial"/>
          <w:i/>
          <w:szCs w:val="24"/>
        </w:rPr>
        <w:t xml:space="preserve"> Narcomenudeo en Colombia: una transformación de la economía criminal</w:t>
      </w:r>
      <w:r w:rsidRPr="007209AF">
        <w:rPr>
          <w:rFonts w:ascii="Arial" w:hAnsi="Arial" w:cs="Arial"/>
          <w:szCs w:val="24"/>
        </w:rPr>
        <w:t xml:space="preserve"> (DNP, 2017).</w:t>
      </w:r>
    </w:p>
    <w:p w14:paraId="2B72723B" w14:textId="77777777" w:rsidR="00296F69" w:rsidRPr="007209AF" w:rsidRDefault="00296F69" w:rsidP="00296F69">
      <w:pPr>
        <w:spacing w:after="0" w:line="240" w:lineRule="auto"/>
        <w:ind w:right="49"/>
        <w:rPr>
          <w:rFonts w:ascii="Arial" w:hAnsi="Arial" w:cs="Arial"/>
          <w:sz w:val="24"/>
          <w:szCs w:val="24"/>
        </w:rPr>
      </w:pPr>
    </w:p>
    <w:p w14:paraId="60950BC3" w14:textId="77777777" w:rsidR="00296F69" w:rsidRPr="007209AF" w:rsidRDefault="00296F69" w:rsidP="00296F69">
      <w:pPr>
        <w:spacing w:after="0" w:line="240" w:lineRule="auto"/>
        <w:ind w:right="49"/>
        <w:jc w:val="both"/>
        <w:rPr>
          <w:rFonts w:ascii="Arial" w:hAnsi="Arial" w:cs="Arial"/>
          <w:sz w:val="24"/>
          <w:szCs w:val="24"/>
        </w:rPr>
      </w:pPr>
      <w:r w:rsidRPr="007209AF">
        <w:rPr>
          <w:rFonts w:ascii="Arial" w:hAnsi="Arial" w:cs="Arial"/>
          <w:sz w:val="24"/>
          <w:szCs w:val="24"/>
        </w:rPr>
        <w:t xml:space="preserve">El aumento en el consumo implica necesariamente un crecimiento del negocio que puede reflejarse bien en la entrada de nuevos actores ilegales al mercado o en el crecimiento y fortalecimiento de las estructuras criminales existentes, ambos hechos pueden desembocar en mayor violencia en la medida en que, en </w:t>
      </w:r>
      <w:r w:rsidR="00595E1B" w:rsidRPr="007209AF">
        <w:rPr>
          <w:rFonts w:ascii="Arial" w:hAnsi="Arial" w:cs="Arial"/>
          <w:sz w:val="24"/>
          <w:szCs w:val="24"/>
        </w:rPr>
        <w:t>la</w:t>
      </w:r>
      <w:r w:rsidRPr="007209AF">
        <w:rPr>
          <w:rFonts w:ascii="Arial" w:hAnsi="Arial" w:cs="Arial"/>
          <w:sz w:val="24"/>
          <w:szCs w:val="24"/>
        </w:rPr>
        <w:t>s estructuras capitalistas que persiguen la maximización de beneficios, bus</w:t>
      </w:r>
      <w:r w:rsidR="00595E1B" w:rsidRPr="007209AF">
        <w:rPr>
          <w:rFonts w:ascii="Arial" w:hAnsi="Arial" w:cs="Arial"/>
          <w:sz w:val="24"/>
          <w:szCs w:val="24"/>
        </w:rPr>
        <w:t>can</w:t>
      </w:r>
      <w:r w:rsidRPr="007209AF">
        <w:rPr>
          <w:rFonts w:ascii="Arial" w:hAnsi="Arial" w:cs="Arial"/>
          <w:sz w:val="24"/>
          <w:szCs w:val="24"/>
        </w:rPr>
        <w:t xml:space="preserve"> eliminar la competencia. </w:t>
      </w:r>
      <w:r w:rsidR="00595E1B" w:rsidRPr="007209AF">
        <w:rPr>
          <w:rFonts w:ascii="Arial" w:hAnsi="Arial" w:cs="Arial"/>
          <w:sz w:val="24"/>
          <w:szCs w:val="24"/>
        </w:rPr>
        <w:t>Así las cosas, a</w:t>
      </w:r>
      <w:r w:rsidRPr="007209AF">
        <w:rPr>
          <w:rFonts w:ascii="Arial" w:hAnsi="Arial" w:cs="Arial"/>
          <w:sz w:val="24"/>
          <w:szCs w:val="24"/>
        </w:rPr>
        <w:t>tacar frontalmente al narcomenudeo se convierte, por sí mismo</w:t>
      </w:r>
      <w:r w:rsidR="00595E1B" w:rsidRPr="007209AF">
        <w:rPr>
          <w:rFonts w:ascii="Arial" w:hAnsi="Arial" w:cs="Arial"/>
          <w:sz w:val="24"/>
          <w:szCs w:val="24"/>
        </w:rPr>
        <w:t>,</w:t>
      </w:r>
      <w:r w:rsidRPr="007209AF">
        <w:rPr>
          <w:rFonts w:ascii="Arial" w:hAnsi="Arial" w:cs="Arial"/>
          <w:sz w:val="24"/>
          <w:szCs w:val="24"/>
        </w:rPr>
        <w:t xml:space="preserve"> en una prioridad si queremos evitar incrementos en los niveles de violencia en nuestro país.</w:t>
      </w:r>
    </w:p>
    <w:p w14:paraId="50F118DF" w14:textId="77777777" w:rsidR="00293C44" w:rsidRPr="007209AF" w:rsidRDefault="00293C44" w:rsidP="00296F69">
      <w:pPr>
        <w:spacing w:after="0" w:line="240" w:lineRule="auto"/>
        <w:ind w:right="49"/>
        <w:jc w:val="both"/>
        <w:rPr>
          <w:rFonts w:ascii="Arial" w:hAnsi="Arial" w:cs="Arial"/>
          <w:sz w:val="24"/>
          <w:szCs w:val="24"/>
        </w:rPr>
      </w:pPr>
    </w:p>
    <w:p w14:paraId="4C540578" w14:textId="77777777" w:rsidR="00296F69" w:rsidRPr="007209AF" w:rsidRDefault="00296F69" w:rsidP="00296F69">
      <w:pPr>
        <w:spacing w:after="0" w:line="240" w:lineRule="auto"/>
        <w:ind w:right="49"/>
        <w:jc w:val="both"/>
        <w:rPr>
          <w:rFonts w:ascii="Arial" w:hAnsi="Arial" w:cs="Arial"/>
          <w:sz w:val="24"/>
          <w:szCs w:val="24"/>
        </w:rPr>
      </w:pPr>
      <w:r w:rsidRPr="007209AF">
        <w:rPr>
          <w:rFonts w:ascii="Arial" w:hAnsi="Arial" w:cs="Arial"/>
          <w:sz w:val="24"/>
          <w:szCs w:val="24"/>
        </w:rPr>
        <w:t>Si bien es imposible saber qué pueda ocurrir con el mercado de estas sustancias a futuro, sería de esperar que el demostrado aumento en el consumo de marihuana lleve a una mayor consolidación de las estructuras dedicadas al narcomenudeo y que las amenazas a la segu</w:t>
      </w:r>
      <w:r w:rsidR="00F4310C" w:rsidRPr="007209AF">
        <w:rPr>
          <w:rFonts w:ascii="Arial" w:hAnsi="Arial" w:cs="Arial"/>
          <w:sz w:val="24"/>
          <w:szCs w:val="24"/>
        </w:rPr>
        <w:t>ridad nacional y ciudadana que é</w:t>
      </w:r>
      <w:r w:rsidRPr="007209AF">
        <w:rPr>
          <w:rFonts w:ascii="Arial" w:hAnsi="Arial" w:cs="Arial"/>
          <w:sz w:val="24"/>
          <w:szCs w:val="24"/>
        </w:rPr>
        <w:t xml:space="preserve">stas generan (que se expondrán más adelante) traigan consigo aumentos en el consumo de las demás sustancias. Sin embargo, antes de pasar a ese punto es importante tener en cuenta el tamaño del mercado colombiano de SPA en comparación con el de otros países. </w:t>
      </w:r>
    </w:p>
    <w:p w14:paraId="4E6299FE" w14:textId="77777777" w:rsidR="00296F69" w:rsidRPr="007209AF" w:rsidRDefault="00296F69" w:rsidP="00296F69">
      <w:pPr>
        <w:spacing w:after="0" w:line="240" w:lineRule="auto"/>
        <w:ind w:right="49"/>
        <w:jc w:val="both"/>
        <w:rPr>
          <w:rFonts w:ascii="Arial" w:hAnsi="Arial" w:cs="Arial"/>
          <w:sz w:val="24"/>
          <w:szCs w:val="24"/>
        </w:rPr>
      </w:pPr>
    </w:p>
    <w:p w14:paraId="37BA9777" w14:textId="77777777" w:rsidR="00296F69" w:rsidRPr="007209AF" w:rsidRDefault="00296F69" w:rsidP="00296F69">
      <w:pPr>
        <w:spacing w:after="0" w:line="240" w:lineRule="auto"/>
        <w:ind w:right="49"/>
        <w:jc w:val="both"/>
        <w:rPr>
          <w:rFonts w:ascii="Arial" w:hAnsi="Arial" w:cs="Arial"/>
          <w:sz w:val="24"/>
          <w:szCs w:val="24"/>
          <w:lang w:val="es-ES"/>
        </w:rPr>
      </w:pPr>
      <w:r w:rsidRPr="007209AF">
        <w:rPr>
          <w:rFonts w:ascii="Arial" w:hAnsi="Arial" w:cs="Arial"/>
          <w:sz w:val="24"/>
          <w:szCs w:val="24"/>
        </w:rPr>
        <w:t xml:space="preserve">Según Planeación Nacional, </w:t>
      </w:r>
      <w:r w:rsidRPr="007209AF">
        <w:rPr>
          <w:rFonts w:ascii="Arial" w:hAnsi="Arial" w:cs="Arial"/>
          <w:i/>
          <w:sz w:val="24"/>
          <w:szCs w:val="24"/>
        </w:rPr>
        <w:t>“</w:t>
      </w:r>
      <w:r w:rsidRPr="007209AF">
        <w:rPr>
          <w:rFonts w:ascii="Arial" w:hAnsi="Arial" w:cs="Arial"/>
          <w:i/>
          <w:sz w:val="24"/>
          <w:szCs w:val="24"/>
          <w:lang w:val="es-ES"/>
        </w:rPr>
        <w:t>para el 2015 se estimó que el tamaño total del mercado colombiano de drogas ilegales estuvo entre un rango de máximo $ 5,98 billones —por incautaciones que representan el 5% del total de la droga circulante para consumo interno— y un mínimo $ 2,99 billones —por incautaciones equivalen al 10 %</w:t>
      </w:r>
      <w:r w:rsidRPr="007209AF">
        <w:rPr>
          <w:rFonts w:ascii="Arial" w:hAnsi="Arial" w:cs="Arial"/>
          <w:sz w:val="24"/>
          <w:szCs w:val="24"/>
          <w:lang w:val="es-ES"/>
        </w:rPr>
        <w:t>” (DNP, 2017 p.116).  Estos valores representan entre 0,3 y 0,7 del PIB, cifras similares e incluso superiores a las que tiene la UNODC para países consumidores como consta en la siguiente tabla elaborada por el DNP.</w:t>
      </w:r>
    </w:p>
    <w:p w14:paraId="0C51832E" w14:textId="77777777" w:rsidR="003449BF" w:rsidRPr="007209AF" w:rsidRDefault="003449BF" w:rsidP="00296F69">
      <w:pPr>
        <w:spacing w:after="0" w:line="240" w:lineRule="auto"/>
        <w:ind w:right="49"/>
        <w:jc w:val="both"/>
        <w:rPr>
          <w:rFonts w:ascii="Arial" w:hAnsi="Arial" w:cs="Arial"/>
          <w:sz w:val="24"/>
          <w:szCs w:val="24"/>
          <w:lang w:val="es-ES"/>
        </w:rPr>
      </w:pPr>
    </w:p>
    <w:p w14:paraId="2E22321C" w14:textId="77777777" w:rsidR="00296F69" w:rsidRPr="007209AF" w:rsidRDefault="00296F69" w:rsidP="00296F69">
      <w:pPr>
        <w:spacing w:after="0" w:line="240" w:lineRule="auto"/>
        <w:ind w:right="49"/>
        <w:jc w:val="both"/>
        <w:rPr>
          <w:rFonts w:ascii="Arial" w:hAnsi="Arial" w:cs="Arial"/>
          <w:sz w:val="24"/>
          <w:szCs w:val="24"/>
          <w:lang w:val="es-ES"/>
        </w:rPr>
      </w:pPr>
      <w:r w:rsidRPr="007209AF">
        <w:rPr>
          <w:rFonts w:ascii="Arial" w:hAnsi="Arial" w:cs="Arial"/>
          <w:noProof/>
          <w:sz w:val="24"/>
          <w:szCs w:val="24"/>
          <w:lang w:eastAsia="es-CO"/>
        </w:rPr>
        <w:lastRenderedPageBreak/>
        <w:drawing>
          <wp:inline distT="0" distB="0" distL="0" distR="0" wp14:anchorId="26E027D5" wp14:editId="0064E5BB">
            <wp:extent cx="5612130" cy="3164226"/>
            <wp:effectExtent l="19050" t="0" r="7620" b="0"/>
            <wp:docPr id="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612130" cy="3164226"/>
                    </a:xfrm>
                    <a:prstGeom prst="rect">
                      <a:avLst/>
                    </a:prstGeom>
                    <a:noFill/>
                    <a:ln w="9525">
                      <a:noFill/>
                      <a:miter lim="800000"/>
                      <a:headEnd/>
                      <a:tailEnd/>
                    </a:ln>
                  </pic:spPr>
                </pic:pic>
              </a:graphicData>
            </a:graphic>
          </wp:inline>
        </w:drawing>
      </w:r>
    </w:p>
    <w:p w14:paraId="70E93110" w14:textId="77777777" w:rsidR="00296F69" w:rsidRPr="007209AF" w:rsidRDefault="00296F69" w:rsidP="003449BF">
      <w:pPr>
        <w:spacing w:after="0" w:line="240" w:lineRule="auto"/>
        <w:ind w:left="708" w:right="49"/>
        <w:rPr>
          <w:rFonts w:ascii="Arial" w:hAnsi="Arial" w:cs="Arial"/>
          <w:szCs w:val="24"/>
        </w:rPr>
      </w:pPr>
      <w:r w:rsidRPr="007209AF">
        <w:rPr>
          <w:rFonts w:ascii="Arial" w:hAnsi="Arial" w:cs="Arial"/>
          <w:szCs w:val="24"/>
        </w:rPr>
        <w:t>Tabla tomada de:</w:t>
      </w:r>
      <w:r w:rsidRPr="007209AF">
        <w:rPr>
          <w:rFonts w:ascii="Arial" w:hAnsi="Arial" w:cs="Arial"/>
          <w:i/>
          <w:szCs w:val="24"/>
        </w:rPr>
        <w:t xml:space="preserve"> Narcomenudeo en Colombia: una transformación de la economía criminal</w:t>
      </w:r>
      <w:r w:rsidRPr="007209AF">
        <w:rPr>
          <w:rFonts w:ascii="Arial" w:hAnsi="Arial" w:cs="Arial"/>
          <w:szCs w:val="24"/>
        </w:rPr>
        <w:t xml:space="preserve"> (DNP, 2017).</w:t>
      </w:r>
    </w:p>
    <w:p w14:paraId="3D0C2B4C" w14:textId="77777777" w:rsidR="00296F69" w:rsidRPr="007209AF" w:rsidRDefault="00296F69" w:rsidP="00296F69">
      <w:pPr>
        <w:spacing w:after="0" w:line="240" w:lineRule="auto"/>
        <w:ind w:right="49"/>
        <w:jc w:val="both"/>
        <w:rPr>
          <w:rFonts w:ascii="Arial" w:hAnsi="Arial" w:cs="Arial"/>
          <w:sz w:val="24"/>
          <w:szCs w:val="24"/>
        </w:rPr>
      </w:pPr>
    </w:p>
    <w:p w14:paraId="16E5DF73" w14:textId="77777777" w:rsidR="00296F69" w:rsidRPr="007209AF" w:rsidRDefault="00296F69" w:rsidP="00296F69">
      <w:pPr>
        <w:spacing w:after="0" w:line="240" w:lineRule="auto"/>
        <w:ind w:right="49"/>
        <w:jc w:val="both"/>
        <w:rPr>
          <w:rFonts w:ascii="Arial" w:hAnsi="Arial" w:cs="Arial"/>
          <w:sz w:val="24"/>
          <w:szCs w:val="24"/>
          <w:lang w:val="es-ES"/>
        </w:rPr>
      </w:pPr>
      <w:r w:rsidRPr="007209AF">
        <w:rPr>
          <w:rFonts w:ascii="Arial" w:hAnsi="Arial" w:cs="Arial"/>
          <w:sz w:val="24"/>
          <w:szCs w:val="24"/>
          <w:lang w:val="es-ES"/>
        </w:rPr>
        <w:t xml:space="preserve">A las amenazas que representa ser un país productor, ahora debemos sumar las amenazas que representan la economía ilegal interna y la degradación institucional, social y de salud pública que ello implica. </w:t>
      </w:r>
    </w:p>
    <w:p w14:paraId="0BB9F448" w14:textId="77777777" w:rsidR="00296F69" w:rsidRPr="007209AF" w:rsidRDefault="00296F69" w:rsidP="00296F69">
      <w:pPr>
        <w:spacing w:after="0" w:line="240" w:lineRule="auto"/>
        <w:ind w:right="49"/>
        <w:jc w:val="both"/>
        <w:rPr>
          <w:rFonts w:ascii="Arial" w:hAnsi="Arial" w:cs="Arial"/>
          <w:sz w:val="24"/>
          <w:szCs w:val="24"/>
        </w:rPr>
      </w:pPr>
    </w:p>
    <w:p w14:paraId="77DD15CA" w14:textId="77777777" w:rsidR="00296F69" w:rsidRPr="007209AF" w:rsidRDefault="00296F69" w:rsidP="0096022C">
      <w:pPr>
        <w:pStyle w:val="Prrafodelista"/>
        <w:numPr>
          <w:ilvl w:val="0"/>
          <w:numId w:val="7"/>
        </w:numPr>
        <w:spacing w:after="0" w:line="240" w:lineRule="auto"/>
        <w:ind w:right="49"/>
        <w:jc w:val="both"/>
        <w:rPr>
          <w:rFonts w:ascii="Arial" w:hAnsi="Arial" w:cs="Arial"/>
          <w:b/>
          <w:sz w:val="24"/>
          <w:szCs w:val="24"/>
        </w:rPr>
      </w:pPr>
      <w:r w:rsidRPr="007209AF">
        <w:rPr>
          <w:rFonts w:ascii="Arial" w:hAnsi="Arial" w:cs="Arial"/>
          <w:b/>
          <w:sz w:val="24"/>
          <w:szCs w:val="24"/>
        </w:rPr>
        <w:t>El Narcomenudeo como amenaza a la seguridad pública</w:t>
      </w:r>
    </w:p>
    <w:p w14:paraId="7799E9F4" w14:textId="77777777" w:rsidR="00296F69" w:rsidRPr="007209AF" w:rsidRDefault="00296F69" w:rsidP="00296F69">
      <w:pPr>
        <w:spacing w:after="0" w:line="240" w:lineRule="auto"/>
        <w:ind w:right="49"/>
        <w:jc w:val="both"/>
        <w:rPr>
          <w:rFonts w:ascii="Arial" w:hAnsi="Arial" w:cs="Arial"/>
          <w:b/>
          <w:sz w:val="24"/>
          <w:szCs w:val="24"/>
        </w:rPr>
      </w:pPr>
    </w:p>
    <w:p w14:paraId="66B13458" w14:textId="77777777" w:rsidR="00296F69" w:rsidRPr="007209AF" w:rsidRDefault="00296F69" w:rsidP="00296F69">
      <w:pPr>
        <w:autoSpaceDE w:val="0"/>
        <w:autoSpaceDN w:val="0"/>
        <w:adjustRightInd w:val="0"/>
        <w:spacing w:after="0" w:line="240" w:lineRule="auto"/>
        <w:jc w:val="both"/>
        <w:rPr>
          <w:rFonts w:ascii="Arial" w:hAnsi="Arial" w:cs="Arial"/>
          <w:iCs/>
          <w:sz w:val="24"/>
          <w:szCs w:val="24"/>
          <w:lang w:val="es-ES"/>
        </w:rPr>
      </w:pPr>
      <w:r w:rsidRPr="007209AF">
        <w:rPr>
          <w:rFonts w:ascii="Arial" w:hAnsi="Arial" w:cs="Arial"/>
          <w:sz w:val="24"/>
          <w:szCs w:val="24"/>
        </w:rPr>
        <w:t xml:space="preserve">El aumento del mercado de estupefacientes representa serias amenazas para la seguridad nacional y para la seguridad ciudadana como es evidente tras la lectura del libro </w:t>
      </w:r>
      <w:r w:rsidR="00284CB3" w:rsidRPr="007209AF">
        <w:rPr>
          <w:rFonts w:ascii="Arial" w:hAnsi="Arial" w:cs="Arial"/>
          <w:sz w:val="24"/>
          <w:szCs w:val="24"/>
        </w:rPr>
        <w:t>“</w:t>
      </w:r>
      <w:r w:rsidRPr="007209AF">
        <w:rPr>
          <w:rFonts w:ascii="Arial" w:hAnsi="Arial" w:cs="Arial"/>
          <w:i/>
          <w:iCs/>
          <w:sz w:val="24"/>
          <w:szCs w:val="24"/>
          <w:lang w:val="es-ES"/>
        </w:rPr>
        <w:t xml:space="preserve">Narcomenudeo: entramado social por la institucionalización de una actividad económica </w:t>
      </w:r>
      <w:proofErr w:type="gramStart"/>
      <w:r w:rsidRPr="007209AF">
        <w:rPr>
          <w:rFonts w:ascii="Arial" w:hAnsi="Arial" w:cs="Arial"/>
          <w:i/>
          <w:iCs/>
          <w:sz w:val="24"/>
          <w:szCs w:val="24"/>
          <w:lang w:val="es-ES"/>
        </w:rPr>
        <w:t>criminal</w:t>
      </w:r>
      <w:r w:rsidR="00284CB3" w:rsidRPr="007209AF">
        <w:rPr>
          <w:rFonts w:ascii="Arial" w:hAnsi="Arial" w:cs="Arial"/>
          <w:i/>
          <w:iCs/>
          <w:sz w:val="24"/>
          <w:szCs w:val="24"/>
          <w:lang w:val="es-ES"/>
        </w:rPr>
        <w:t>”</w:t>
      </w:r>
      <w:r w:rsidRPr="007209AF">
        <w:rPr>
          <w:rFonts w:ascii="Arial" w:hAnsi="Arial" w:cs="Arial"/>
          <w:iCs/>
          <w:sz w:val="24"/>
          <w:szCs w:val="24"/>
          <w:lang w:val="es-ES"/>
        </w:rPr>
        <w:t>(</w:t>
      </w:r>
      <w:proofErr w:type="gramEnd"/>
      <w:r w:rsidRPr="007209AF">
        <w:rPr>
          <w:rFonts w:ascii="Arial" w:hAnsi="Arial" w:cs="Arial"/>
          <w:iCs/>
          <w:sz w:val="24"/>
          <w:szCs w:val="24"/>
          <w:lang w:val="es-ES"/>
        </w:rPr>
        <w:t xml:space="preserve">Cortés et. Al. 2012) publicado por la Dirección de Inteligencia de la Policía Nacional. Este estudio parte </w:t>
      </w:r>
      <w:r w:rsidR="00284CB3" w:rsidRPr="007209AF">
        <w:rPr>
          <w:rFonts w:ascii="Arial" w:hAnsi="Arial" w:cs="Arial"/>
          <w:iCs/>
          <w:sz w:val="24"/>
          <w:szCs w:val="24"/>
          <w:lang w:val="es-ES"/>
        </w:rPr>
        <w:t>de la investigación</w:t>
      </w:r>
      <w:r w:rsidRPr="007209AF">
        <w:rPr>
          <w:rFonts w:ascii="Arial" w:hAnsi="Arial" w:cs="Arial"/>
          <w:iCs/>
          <w:sz w:val="24"/>
          <w:szCs w:val="24"/>
          <w:lang w:val="es-ES"/>
        </w:rPr>
        <w:t xml:space="preserve"> de</w:t>
      </w:r>
      <w:r w:rsidR="00284CB3" w:rsidRPr="007209AF">
        <w:rPr>
          <w:rFonts w:ascii="Arial" w:hAnsi="Arial" w:cs="Arial"/>
          <w:iCs/>
          <w:sz w:val="24"/>
          <w:szCs w:val="24"/>
          <w:lang w:val="es-ES"/>
        </w:rPr>
        <w:t>l</w:t>
      </w:r>
      <w:r w:rsidRPr="007209AF">
        <w:rPr>
          <w:rFonts w:ascii="Arial" w:hAnsi="Arial" w:cs="Arial"/>
          <w:iCs/>
          <w:sz w:val="24"/>
          <w:szCs w:val="24"/>
          <w:lang w:val="es-ES"/>
        </w:rPr>
        <w:t xml:space="preserve"> caso de la organización narcotraficante </w:t>
      </w:r>
      <w:r w:rsidR="00284CB3" w:rsidRPr="007209AF">
        <w:rPr>
          <w:rFonts w:ascii="Arial" w:hAnsi="Arial" w:cs="Arial"/>
          <w:iCs/>
          <w:sz w:val="24"/>
          <w:szCs w:val="24"/>
          <w:lang w:val="es-ES"/>
        </w:rPr>
        <w:t>“</w:t>
      </w:r>
      <w:r w:rsidRPr="007209AF">
        <w:rPr>
          <w:rFonts w:ascii="Arial" w:hAnsi="Arial" w:cs="Arial"/>
          <w:i/>
          <w:iCs/>
          <w:sz w:val="24"/>
          <w:szCs w:val="24"/>
          <w:lang w:val="es-ES"/>
        </w:rPr>
        <w:t>La Cordillera</w:t>
      </w:r>
      <w:r w:rsidR="00BD6668" w:rsidRPr="007209AF">
        <w:rPr>
          <w:rFonts w:ascii="Arial" w:hAnsi="Arial" w:cs="Arial"/>
          <w:i/>
          <w:iCs/>
          <w:sz w:val="24"/>
          <w:szCs w:val="24"/>
          <w:lang w:val="es-ES"/>
        </w:rPr>
        <w:t>”</w:t>
      </w:r>
      <w:r w:rsidRPr="007209AF">
        <w:rPr>
          <w:rFonts w:ascii="Arial" w:hAnsi="Arial" w:cs="Arial"/>
          <w:iCs/>
          <w:sz w:val="24"/>
          <w:szCs w:val="24"/>
          <w:lang w:val="es-ES"/>
        </w:rPr>
        <w:t xml:space="preserve">, que delinque en la ciudad de Pereira, para </w:t>
      </w:r>
      <w:r w:rsidR="00BD6668" w:rsidRPr="007209AF">
        <w:rPr>
          <w:rFonts w:ascii="Arial" w:hAnsi="Arial" w:cs="Arial"/>
          <w:iCs/>
          <w:sz w:val="24"/>
          <w:szCs w:val="24"/>
          <w:lang w:val="es-ES"/>
        </w:rPr>
        <w:t>demostra</w:t>
      </w:r>
      <w:r w:rsidRPr="007209AF">
        <w:rPr>
          <w:rFonts w:ascii="Arial" w:hAnsi="Arial" w:cs="Arial"/>
          <w:iCs/>
          <w:sz w:val="24"/>
          <w:szCs w:val="24"/>
          <w:lang w:val="es-ES"/>
        </w:rPr>
        <w:t>r de manera muy precisa el accionar de este tipo de estructuras y los impactos que generan en toda la sociedad. En lo subsiguiente de esta sección se presenta un r</w:t>
      </w:r>
      <w:r w:rsidR="00BD6668" w:rsidRPr="007209AF">
        <w:rPr>
          <w:rFonts w:ascii="Arial" w:hAnsi="Arial" w:cs="Arial"/>
          <w:iCs/>
          <w:sz w:val="24"/>
          <w:szCs w:val="24"/>
          <w:lang w:val="es-ES"/>
        </w:rPr>
        <w:t xml:space="preserve">esumen del análisis presentado </w:t>
      </w:r>
      <w:r w:rsidRPr="007209AF">
        <w:rPr>
          <w:rFonts w:ascii="Arial" w:hAnsi="Arial" w:cs="Arial"/>
          <w:iCs/>
          <w:sz w:val="24"/>
          <w:szCs w:val="24"/>
          <w:lang w:val="es-ES"/>
        </w:rPr>
        <w:t>e</w:t>
      </w:r>
      <w:r w:rsidR="00BD6668" w:rsidRPr="007209AF">
        <w:rPr>
          <w:rFonts w:ascii="Arial" w:hAnsi="Arial" w:cs="Arial"/>
          <w:iCs/>
          <w:sz w:val="24"/>
          <w:szCs w:val="24"/>
          <w:lang w:val="es-ES"/>
        </w:rPr>
        <w:t>n</w:t>
      </w:r>
      <w:r w:rsidRPr="007209AF">
        <w:rPr>
          <w:rFonts w:ascii="Arial" w:hAnsi="Arial" w:cs="Arial"/>
          <w:iCs/>
          <w:sz w:val="24"/>
          <w:szCs w:val="24"/>
          <w:lang w:val="es-ES"/>
        </w:rPr>
        <w:t xml:space="preserve"> la obra arriba mencionada acerca de los peligros que el narcomenudeo representa a la seguridad pública. </w:t>
      </w:r>
    </w:p>
    <w:p w14:paraId="3731F3CE" w14:textId="77777777" w:rsidR="00296F69" w:rsidRPr="007209AF" w:rsidRDefault="00296F69" w:rsidP="00296F69">
      <w:pPr>
        <w:autoSpaceDE w:val="0"/>
        <w:autoSpaceDN w:val="0"/>
        <w:adjustRightInd w:val="0"/>
        <w:spacing w:after="0" w:line="240" w:lineRule="auto"/>
        <w:jc w:val="both"/>
        <w:rPr>
          <w:rFonts w:ascii="Arial" w:hAnsi="Arial" w:cs="Arial"/>
          <w:iCs/>
          <w:sz w:val="24"/>
          <w:szCs w:val="24"/>
          <w:lang w:val="es-ES"/>
        </w:rPr>
      </w:pPr>
    </w:p>
    <w:p w14:paraId="1262E587" w14:textId="77777777" w:rsidR="00BD6668" w:rsidRPr="007209AF" w:rsidRDefault="00296F69" w:rsidP="00296F69">
      <w:pPr>
        <w:autoSpaceDE w:val="0"/>
        <w:autoSpaceDN w:val="0"/>
        <w:adjustRightInd w:val="0"/>
        <w:spacing w:after="0" w:line="240" w:lineRule="auto"/>
        <w:jc w:val="both"/>
        <w:rPr>
          <w:rFonts w:ascii="Arial" w:hAnsi="Arial" w:cs="Arial"/>
          <w:iCs/>
          <w:sz w:val="24"/>
          <w:szCs w:val="24"/>
          <w:lang w:val="es-ES"/>
        </w:rPr>
      </w:pPr>
      <w:r w:rsidRPr="007209AF">
        <w:rPr>
          <w:rFonts w:ascii="Arial" w:hAnsi="Arial" w:cs="Arial"/>
          <w:iCs/>
          <w:sz w:val="24"/>
          <w:szCs w:val="24"/>
          <w:lang w:val="es-ES"/>
        </w:rPr>
        <w:lastRenderedPageBreak/>
        <w:t xml:space="preserve">De acuerdo con estos autores, el proceso de comercialización de SPA </w:t>
      </w:r>
      <w:r w:rsidR="00BD6668" w:rsidRPr="007209AF">
        <w:rPr>
          <w:rFonts w:ascii="Arial" w:hAnsi="Arial" w:cs="Arial"/>
          <w:iCs/>
          <w:sz w:val="24"/>
          <w:szCs w:val="24"/>
          <w:lang w:val="es-ES"/>
        </w:rPr>
        <w:t xml:space="preserve">y su impacto en </w:t>
      </w:r>
      <w:r w:rsidRPr="007209AF">
        <w:rPr>
          <w:rFonts w:ascii="Arial" w:hAnsi="Arial" w:cs="Arial"/>
          <w:iCs/>
          <w:sz w:val="24"/>
          <w:szCs w:val="24"/>
          <w:lang w:val="es-ES"/>
        </w:rPr>
        <w:t>la seguridad pública</w:t>
      </w:r>
      <w:r w:rsidR="00BD6668" w:rsidRPr="007209AF">
        <w:rPr>
          <w:rFonts w:ascii="Arial" w:hAnsi="Arial" w:cs="Arial"/>
          <w:iCs/>
          <w:sz w:val="24"/>
          <w:szCs w:val="24"/>
          <w:lang w:val="es-ES"/>
        </w:rPr>
        <w:t>,</w:t>
      </w:r>
      <w:r w:rsidRPr="007209AF">
        <w:rPr>
          <w:rFonts w:ascii="Arial" w:hAnsi="Arial" w:cs="Arial"/>
          <w:iCs/>
          <w:sz w:val="24"/>
          <w:szCs w:val="24"/>
          <w:lang w:val="es-ES"/>
        </w:rPr>
        <w:t xml:space="preserve"> puede dividirse en dos categorías: la seguridad nacional y la seguridad ciudadana. En cuanto a la </w:t>
      </w:r>
      <w:r w:rsidRPr="007209AF">
        <w:rPr>
          <w:rFonts w:ascii="Arial" w:hAnsi="Arial" w:cs="Arial"/>
          <w:b/>
          <w:i/>
          <w:iCs/>
          <w:sz w:val="24"/>
          <w:szCs w:val="24"/>
          <w:lang w:val="es-ES"/>
        </w:rPr>
        <w:t>seguridad nacional</w:t>
      </w:r>
      <w:r w:rsidRPr="007209AF">
        <w:rPr>
          <w:rFonts w:ascii="Arial" w:hAnsi="Arial" w:cs="Arial"/>
          <w:iCs/>
          <w:sz w:val="24"/>
          <w:szCs w:val="24"/>
          <w:lang w:val="es-ES"/>
        </w:rPr>
        <w:t xml:space="preserve">, esta se subdivide a su vez en seguridad nacional interna y externa. Dado el contexto del fenómeno del narcomenudeo, el análisis de los impactos </w:t>
      </w:r>
      <w:r w:rsidR="00BD6668" w:rsidRPr="007209AF">
        <w:rPr>
          <w:rFonts w:ascii="Arial" w:hAnsi="Arial" w:cs="Arial"/>
          <w:iCs/>
          <w:sz w:val="24"/>
          <w:szCs w:val="24"/>
          <w:lang w:val="es-ES"/>
        </w:rPr>
        <w:t>que éste tiene</w:t>
      </w:r>
      <w:r w:rsidRPr="007209AF">
        <w:rPr>
          <w:rFonts w:ascii="Arial" w:hAnsi="Arial" w:cs="Arial"/>
          <w:iCs/>
          <w:sz w:val="24"/>
          <w:szCs w:val="24"/>
          <w:lang w:val="es-ES"/>
        </w:rPr>
        <w:t xml:space="preserve"> sobre la seguridad nacional externa resulta irrelevante. En contraste, el narcomenudeo representa una amenaza muy seria a los elementos constitutivos de la seguridad nacional interna: la soberanía, el régimen y el orden constitucional. </w:t>
      </w:r>
    </w:p>
    <w:p w14:paraId="770C2EA7" w14:textId="77777777" w:rsidR="00BD6668" w:rsidRPr="007209AF" w:rsidRDefault="00BD6668" w:rsidP="00296F69">
      <w:pPr>
        <w:autoSpaceDE w:val="0"/>
        <w:autoSpaceDN w:val="0"/>
        <w:adjustRightInd w:val="0"/>
        <w:spacing w:after="0" w:line="240" w:lineRule="auto"/>
        <w:jc w:val="both"/>
        <w:rPr>
          <w:rFonts w:ascii="Arial" w:hAnsi="Arial" w:cs="Arial"/>
          <w:iCs/>
          <w:sz w:val="24"/>
          <w:szCs w:val="24"/>
          <w:lang w:val="es-ES"/>
        </w:rPr>
      </w:pPr>
    </w:p>
    <w:p w14:paraId="2966A8DE" w14:textId="77777777" w:rsidR="00296F69" w:rsidRPr="007209AF" w:rsidRDefault="00296F69" w:rsidP="00296F69">
      <w:pPr>
        <w:autoSpaceDE w:val="0"/>
        <w:autoSpaceDN w:val="0"/>
        <w:adjustRightInd w:val="0"/>
        <w:spacing w:after="0" w:line="240" w:lineRule="auto"/>
        <w:jc w:val="both"/>
        <w:rPr>
          <w:rFonts w:ascii="Arial" w:hAnsi="Arial" w:cs="Arial"/>
          <w:iCs/>
          <w:sz w:val="24"/>
          <w:szCs w:val="24"/>
          <w:lang w:val="es-ES"/>
        </w:rPr>
      </w:pPr>
      <w:r w:rsidRPr="007209AF">
        <w:rPr>
          <w:rFonts w:ascii="Arial" w:hAnsi="Arial" w:cs="Arial"/>
          <w:iCs/>
          <w:sz w:val="24"/>
          <w:szCs w:val="24"/>
          <w:lang w:val="es-ES"/>
        </w:rPr>
        <w:t xml:space="preserve">Con respecto a la </w:t>
      </w:r>
      <w:r w:rsidRPr="007209AF">
        <w:rPr>
          <w:rFonts w:ascii="Arial" w:hAnsi="Arial" w:cs="Arial"/>
          <w:b/>
          <w:i/>
          <w:iCs/>
          <w:sz w:val="24"/>
          <w:szCs w:val="24"/>
          <w:lang w:val="es-ES"/>
        </w:rPr>
        <w:t>seguridad ciudadana</w:t>
      </w:r>
      <w:r w:rsidRPr="007209AF">
        <w:rPr>
          <w:rFonts w:ascii="Arial" w:hAnsi="Arial" w:cs="Arial"/>
          <w:iCs/>
          <w:sz w:val="24"/>
          <w:szCs w:val="24"/>
          <w:lang w:val="es-ES"/>
        </w:rPr>
        <w:t>, esta es analizada desde sus aspectos individual y colectivo. La taxonomía del concepto de seguridad pública manejada por los autores puede comprenderse más claramente a partir del siguiente diagrama. Nótese que, en términos de seguridad, la afectación producida por el fenómeno del narcomenudeo cae bajo la responsabilidad tanto de la Policía Nacional (recuadro rojo) como de las FFMM (recuadro azul).</w:t>
      </w:r>
    </w:p>
    <w:p w14:paraId="62690B36" w14:textId="77777777" w:rsidR="00BD6668" w:rsidRPr="007209AF" w:rsidRDefault="00BD6668" w:rsidP="00296F69">
      <w:pPr>
        <w:autoSpaceDE w:val="0"/>
        <w:autoSpaceDN w:val="0"/>
        <w:adjustRightInd w:val="0"/>
        <w:spacing w:after="0" w:line="240" w:lineRule="auto"/>
        <w:jc w:val="both"/>
        <w:rPr>
          <w:rFonts w:ascii="Arial" w:hAnsi="Arial" w:cs="Arial"/>
          <w:iCs/>
          <w:sz w:val="24"/>
          <w:szCs w:val="24"/>
          <w:lang w:val="es-ES"/>
        </w:rPr>
      </w:pPr>
    </w:p>
    <w:p w14:paraId="72E00A27" w14:textId="77777777" w:rsidR="00296F69" w:rsidRPr="007209AF" w:rsidRDefault="00296F69" w:rsidP="00296F69">
      <w:pPr>
        <w:spacing w:after="0" w:line="240" w:lineRule="auto"/>
        <w:ind w:left="-284" w:right="49"/>
        <w:jc w:val="both"/>
        <w:rPr>
          <w:rFonts w:ascii="Arial" w:hAnsi="Arial" w:cs="Arial"/>
          <w:sz w:val="24"/>
          <w:szCs w:val="24"/>
        </w:rPr>
      </w:pPr>
      <w:r w:rsidRPr="007209AF">
        <w:rPr>
          <w:rFonts w:ascii="Arial" w:hAnsi="Arial" w:cs="Arial"/>
          <w:noProof/>
          <w:sz w:val="24"/>
          <w:szCs w:val="24"/>
          <w:lang w:eastAsia="es-CO"/>
        </w:rPr>
        <w:drawing>
          <wp:inline distT="0" distB="0" distL="0" distR="0" wp14:anchorId="39CDF81F" wp14:editId="2DB49827">
            <wp:extent cx="6276975" cy="4114462"/>
            <wp:effectExtent l="19050" t="0" r="9525" b="0"/>
            <wp:docPr id="1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6287152" cy="4121133"/>
                    </a:xfrm>
                    <a:prstGeom prst="rect">
                      <a:avLst/>
                    </a:prstGeom>
                    <a:noFill/>
                    <a:ln w="9525">
                      <a:noFill/>
                      <a:miter lim="800000"/>
                      <a:headEnd/>
                      <a:tailEnd/>
                    </a:ln>
                  </pic:spPr>
                </pic:pic>
              </a:graphicData>
            </a:graphic>
          </wp:inline>
        </w:drawing>
      </w:r>
    </w:p>
    <w:p w14:paraId="17F27DD2" w14:textId="77777777" w:rsidR="00296F69" w:rsidRPr="007209AF" w:rsidRDefault="00296F69" w:rsidP="00296F69">
      <w:pPr>
        <w:spacing w:after="0" w:line="240" w:lineRule="auto"/>
        <w:ind w:right="49"/>
        <w:rPr>
          <w:rFonts w:ascii="Arial" w:hAnsi="Arial" w:cs="Arial"/>
          <w:sz w:val="20"/>
          <w:szCs w:val="24"/>
        </w:rPr>
      </w:pPr>
      <w:r w:rsidRPr="007209AF">
        <w:rPr>
          <w:rFonts w:ascii="Arial" w:hAnsi="Arial" w:cs="Arial"/>
          <w:sz w:val="20"/>
          <w:szCs w:val="24"/>
        </w:rPr>
        <w:t xml:space="preserve">Diagrama tomado de Cortés </w:t>
      </w:r>
      <w:r w:rsidRPr="007209AF">
        <w:rPr>
          <w:rFonts w:ascii="Arial" w:hAnsi="Arial" w:cs="Arial"/>
          <w:i/>
          <w:sz w:val="20"/>
          <w:szCs w:val="24"/>
        </w:rPr>
        <w:t xml:space="preserve">et. al </w:t>
      </w:r>
      <w:r w:rsidRPr="007209AF">
        <w:rPr>
          <w:rFonts w:ascii="Arial" w:hAnsi="Arial" w:cs="Arial"/>
          <w:sz w:val="20"/>
          <w:szCs w:val="24"/>
        </w:rPr>
        <w:t>p. 120</w:t>
      </w:r>
    </w:p>
    <w:p w14:paraId="4CD19A4F" w14:textId="77777777" w:rsidR="0096022C" w:rsidRPr="007209AF" w:rsidRDefault="0096022C" w:rsidP="00296F69">
      <w:pPr>
        <w:spacing w:after="0" w:line="240" w:lineRule="auto"/>
        <w:ind w:right="49"/>
        <w:jc w:val="both"/>
        <w:rPr>
          <w:rFonts w:ascii="Arial" w:hAnsi="Arial" w:cs="Arial"/>
          <w:sz w:val="24"/>
          <w:szCs w:val="24"/>
        </w:rPr>
      </w:pPr>
    </w:p>
    <w:p w14:paraId="2019AB4F" w14:textId="77777777" w:rsidR="0096022C" w:rsidRPr="007209AF" w:rsidRDefault="008628F1" w:rsidP="008628F1">
      <w:pPr>
        <w:pStyle w:val="Prrafodelista"/>
        <w:numPr>
          <w:ilvl w:val="0"/>
          <w:numId w:val="8"/>
        </w:numPr>
        <w:spacing w:after="0" w:line="240" w:lineRule="auto"/>
        <w:ind w:right="49"/>
        <w:jc w:val="both"/>
        <w:rPr>
          <w:rFonts w:ascii="Arial" w:hAnsi="Arial" w:cs="Arial"/>
          <w:b/>
          <w:sz w:val="24"/>
          <w:szCs w:val="24"/>
        </w:rPr>
      </w:pPr>
      <w:r w:rsidRPr="007209AF">
        <w:rPr>
          <w:rFonts w:ascii="Arial" w:hAnsi="Arial" w:cs="Arial"/>
          <w:b/>
          <w:sz w:val="24"/>
          <w:szCs w:val="24"/>
        </w:rPr>
        <w:t>Seguridad nacional:</w:t>
      </w:r>
    </w:p>
    <w:p w14:paraId="13CDAAAD" w14:textId="77777777" w:rsidR="008628F1" w:rsidRPr="007209AF" w:rsidRDefault="008628F1" w:rsidP="008628F1">
      <w:pPr>
        <w:pStyle w:val="Prrafodelista"/>
        <w:spacing w:after="0" w:line="240" w:lineRule="auto"/>
        <w:ind w:right="49"/>
        <w:jc w:val="both"/>
        <w:rPr>
          <w:rFonts w:ascii="Arial" w:hAnsi="Arial" w:cs="Arial"/>
          <w:sz w:val="24"/>
          <w:szCs w:val="24"/>
        </w:rPr>
      </w:pPr>
    </w:p>
    <w:p w14:paraId="5419726F" w14:textId="77777777" w:rsidR="00296F69" w:rsidRPr="007209AF" w:rsidRDefault="00103C3B" w:rsidP="0096022C">
      <w:pPr>
        <w:spacing w:after="0" w:line="240" w:lineRule="auto"/>
        <w:jc w:val="both"/>
        <w:rPr>
          <w:rFonts w:ascii="Arial" w:hAnsi="Arial" w:cs="Arial"/>
          <w:sz w:val="24"/>
          <w:szCs w:val="24"/>
        </w:rPr>
      </w:pPr>
      <w:r w:rsidRPr="007209AF">
        <w:rPr>
          <w:rFonts w:ascii="Arial" w:hAnsi="Arial" w:cs="Arial"/>
          <w:sz w:val="24"/>
          <w:szCs w:val="24"/>
        </w:rPr>
        <w:t>Según el estudio, l</w:t>
      </w:r>
      <w:r w:rsidR="00296F69" w:rsidRPr="007209AF">
        <w:rPr>
          <w:rFonts w:ascii="Arial" w:hAnsi="Arial" w:cs="Arial"/>
          <w:sz w:val="24"/>
          <w:szCs w:val="24"/>
        </w:rPr>
        <w:t xml:space="preserve">a </w:t>
      </w:r>
      <w:r w:rsidR="00296F69" w:rsidRPr="007209AF">
        <w:rPr>
          <w:rFonts w:ascii="Arial" w:hAnsi="Arial" w:cs="Arial"/>
          <w:b/>
          <w:i/>
          <w:sz w:val="24"/>
          <w:szCs w:val="24"/>
        </w:rPr>
        <w:t>soberanía</w:t>
      </w:r>
      <w:r w:rsidR="00296F69" w:rsidRPr="007209AF">
        <w:rPr>
          <w:rFonts w:ascii="Arial" w:hAnsi="Arial" w:cs="Arial"/>
          <w:sz w:val="24"/>
          <w:szCs w:val="24"/>
        </w:rPr>
        <w:t xml:space="preserve"> del Estado se ve afectada porque las organizaciones dedicadas al narcomenudeo minan la confianza de los ciudadanos no solamente frente a sus pares, sino frente a la comunidad y al Estado</w:t>
      </w:r>
      <w:r w:rsidRPr="007209AF">
        <w:rPr>
          <w:rFonts w:ascii="Arial" w:hAnsi="Arial" w:cs="Arial"/>
          <w:sz w:val="24"/>
          <w:szCs w:val="24"/>
        </w:rPr>
        <w:t>,</w:t>
      </w:r>
      <w:r w:rsidR="00296F69" w:rsidRPr="007209AF">
        <w:rPr>
          <w:rFonts w:ascii="Arial" w:hAnsi="Arial" w:cs="Arial"/>
          <w:sz w:val="24"/>
          <w:szCs w:val="24"/>
        </w:rPr>
        <w:t xml:space="preserve"> con el fin de constituirse a sí mismas como la autoridad efectiva sobre el territorio, constituyéndose en verdaderas repúblicas paralelas. De esta manera: </w:t>
      </w:r>
    </w:p>
    <w:p w14:paraId="6F47E004" w14:textId="77777777" w:rsidR="0096022C" w:rsidRPr="007209AF" w:rsidRDefault="0096022C" w:rsidP="00296F69">
      <w:pPr>
        <w:spacing w:after="0" w:line="240" w:lineRule="auto"/>
        <w:ind w:right="49"/>
        <w:jc w:val="both"/>
        <w:rPr>
          <w:rFonts w:ascii="Arial" w:hAnsi="Arial" w:cs="Arial"/>
          <w:sz w:val="24"/>
          <w:szCs w:val="24"/>
        </w:rPr>
      </w:pPr>
    </w:p>
    <w:p w14:paraId="3369F589" w14:textId="77777777" w:rsidR="00296F69" w:rsidRPr="007209AF" w:rsidRDefault="00595345" w:rsidP="00595345">
      <w:pPr>
        <w:spacing w:after="0" w:line="240" w:lineRule="auto"/>
        <w:ind w:left="1077" w:right="284"/>
        <w:jc w:val="both"/>
        <w:rPr>
          <w:rFonts w:ascii="Arial" w:hAnsi="Arial" w:cs="Arial"/>
          <w:iCs/>
          <w:szCs w:val="24"/>
          <w:lang w:val="es-ES"/>
        </w:rPr>
      </w:pPr>
      <w:r w:rsidRPr="007209AF">
        <w:rPr>
          <w:rFonts w:ascii="Arial" w:hAnsi="Arial" w:cs="Arial"/>
          <w:szCs w:val="24"/>
          <w:lang w:val="es-ES"/>
        </w:rPr>
        <w:t>“</w:t>
      </w:r>
      <w:r w:rsidR="00296F69" w:rsidRPr="007209AF">
        <w:rPr>
          <w:rFonts w:ascii="Arial" w:hAnsi="Arial" w:cs="Arial"/>
          <w:szCs w:val="24"/>
          <w:lang w:val="es-ES"/>
        </w:rPr>
        <w:t>Las reglas de comportamiento (</w:t>
      </w:r>
      <w:r w:rsidR="00296F69" w:rsidRPr="007209AF">
        <w:rPr>
          <w:rFonts w:ascii="Arial" w:hAnsi="Arial" w:cs="Arial"/>
          <w:i/>
          <w:iCs/>
          <w:szCs w:val="24"/>
          <w:lang w:val="es-ES"/>
        </w:rPr>
        <w:t>horarios, fronteras imaginarias</w:t>
      </w:r>
      <w:r w:rsidR="00296F69" w:rsidRPr="007209AF">
        <w:rPr>
          <w:rFonts w:ascii="Arial" w:hAnsi="Arial" w:cs="Arial"/>
          <w:szCs w:val="24"/>
          <w:lang w:val="es-ES"/>
        </w:rPr>
        <w:t xml:space="preserve">), los mecanismos de violencia y criminalidad para mantener el orden social por parte de la organización criminal, </w:t>
      </w:r>
      <w:r w:rsidR="00296F69" w:rsidRPr="007209AF">
        <w:rPr>
          <w:rFonts w:ascii="Arial" w:hAnsi="Arial" w:cs="Arial"/>
          <w:i/>
          <w:iCs/>
          <w:szCs w:val="24"/>
          <w:lang w:val="es-ES"/>
        </w:rPr>
        <w:t>“La Cordillera” manda en el barrio</w:t>
      </w:r>
      <w:r w:rsidR="00296F69" w:rsidRPr="007209AF">
        <w:rPr>
          <w:rFonts w:ascii="Arial" w:hAnsi="Arial" w:cs="Arial"/>
          <w:szCs w:val="24"/>
          <w:lang w:val="es-ES"/>
        </w:rPr>
        <w:t>, imponen cuotas extorsivas a manera de tributo, cooptación de negocios legales con enfoque monopolístico; impiden o restringen el acceso de servidores públicos a determinados barrios (</w:t>
      </w:r>
      <w:r w:rsidR="00296F69" w:rsidRPr="007209AF">
        <w:rPr>
          <w:rFonts w:ascii="Arial" w:hAnsi="Arial" w:cs="Arial"/>
          <w:i/>
          <w:iCs/>
          <w:szCs w:val="24"/>
          <w:lang w:val="es-ES"/>
        </w:rPr>
        <w:t>facilitan el acceso de manera condicionada</w:t>
      </w:r>
      <w:r w:rsidR="00296F69" w:rsidRPr="007209AF">
        <w:rPr>
          <w:rFonts w:ascii="Arial" w:hAnsi="Arial" w:cs="Arial"/>
          <w:szCs w:val="24"/>
          <w:lang w:val="es-ES"/>
        </w:rPr>
        <w:t>), limitan el acceso de los servidores que prestan servicios públicos (</w:t>
      </w:r>
      <w:r w:rsidR="00296F69" w:rsidRPr="007209AF">
        <w:rPr>
          <w:rFonts w:ascii="Arial" w:hAnsi="Arial" w:cs="Arial"/>
          <w:i/>
          <w:iCs/>
          <w:szCs w:val="24"/>
          <w:lang w:val="es-ES"/>
        </w:rPr>
        <w:t>recolección de basuras, agua, energía eléctrica y teléfonos). “La Cordillera” cree que tiene el control de todo, algunos ciudadanos consideran la venta de estupefacientes como un trabajo, coacción de “La Cordillera” para que no se cometan delitos cerca de los puntos de venta y no se agreda al comprador/consumidor, impiden la denuncia para evitar el ingreso y la actuación de las autoridades del Estado en el territorio.</w:t>
      </w:r>
      <w:r w:rsidRPr="007209AF">
        <w:rPr>
          <w:rFonts w:ascii="Arial" w:hAnsi="Arial" w:cs="Arial"/>
          <w:i/>
          <w:iCs/>
          <w:szCs w:val="24"/>
          <w:lang w:val="es-ES"/>
        </w:rPr>
        <w:t>”</w:t>
      </w:r>
      <w:r w:rsidR="00296F69" w:rsidRPr="007209AF">
        <w:rPr>
          <w:rFonts w:ascii="Arial" w:hAnsi="Arial" w:cs="Arial"/>
          <w:iCs/>
          <w:szCs w:val="24"/>
          <w:lang w:val="es-ES"/>
        </w:rPr>
        <w:t>(Cortés</w:t>
      </w:r>
      <w:r w:rsidR="00296F69" w:rsidRPr="007209AF">
        <w:rPr>
          <w:rFonts w:ascii="Arial" w:hAnsi="Arial" w:cs="Arial"/>
          <w:i/>
          <w:iCs/>
          <w:szCs w:val="24"/>
          <w:lang w:val="es-ES"/>
        </w:rPr>
        <w:t xml:space="preserve"> et. al. </w:t>
      </w:r>
      <w:r w:rsidR="00296F69" w:rsidRPr="007209AF">
        <w:rPr>
          <w:rFonts w:ascii="Arial" w:hAnsi="Arial" w:cs="Arial"/>
          <w:iCs/>
          <w:szCs w:val="24"/>
          <w:lang w:val="es-ES"/>
        </w:rPr>
        <w:t>2012 p.239).</w:t>
      </w:r>
    </w:p>
    <w:p w14:paraId="02FD5AD2" w14:textId="77777777" w:rsidR="00296F69" w:rsidRPr="007209AF" w:rsidRDefault="00296F69" w:rsidP="00296F69">
      <w:pPr>
        <w:spacing w:after="0" w:line="240" w:lineRule="auto"/>
        <w:ind w:right="1041"/>
        <w:jc w:val="both"/>
        <w:rPr>
          <w:rFonts w:ascii="Arial" w:hAnsi="Arial" w:cs="Arial"/>
          <w:sz w:val="24"/>
          <w:szCs w:val="24"/>
        </w:rPr>
      </w:pPr>
    </w:p>
    <w:p w14:paraId="4C91D9CB" w14:textId="77777777" w:rsidR="00296F69" w:rsidRPr="007209AF" w:rsidRDefault="00774390" w:rsidP="00296F69">
      <w:pPr>
        <w:spacing w:after="0" w:line="240" w:lineRule="auto"/>
        <w:ind w:right="49"/>
        <w:jc w:val="both"/>
        <w:rPr>
          <w:rFonts w:ascii="Arial" w:hAnsi="Arial" w:cs="Arial"/>
          <w:sz w:val="24"/>
          <w:szCs w:val="24"/>
        </w:rPr>
      </w:pPr>
      <w:r w:rsidRPr="007209AF">
        <w:rPr>
          <w:rFonts w:ascii="Arial" w:hAnsi="Arial" w:cs="Arial"/>
          <w:sz w:val="24"/>
          <w:szCs w:val="24"/>
        </w:rPr>
        <w:t>Por su parte, e</w:t>
      </w:r>
      <w:r w:rsidR="00296F69" w:rsidRPr="007209AF">
        <w:rPr>
          <w:rFonts w:ascii="Arial" w:hAnsi="Arial" w:cs="Arial"/>
          <w:sz w:val="24"/>
          <w:szCs w:val="24"/>
        </w:rPr>
        <w:t xml:space="preserve">l </w:t>
      </w:r>
      <w:r w:rsidR="00296F69" w:rsidRPr="007209AF">
        <w:rPr>
          <w:rFonts w:ascii="Arial" w:hAnsi="Arial" w:cs="Arial"/>
          <w:b/>
          <w:i/>
          <w:sz w:val="24"/>
          <w:szCs w:val="24"/>
        </w:rPr>
        <w:t>régimen constitucional</w:t>
      </w:r>
      <w:r w:rsidR="00296F69" w:rsidRPr="007209AF">
        <w:rPr>
          <w:rFonts w:ascii="Arial" w:hAnsi="Arial" w:cs="Arial"/>
          <w:sz w:val="24"/>
          <w:szCs w:val="24"/>
        </w:rPr>
        <w:t xml:space="preserve"> resulta afectado, </w:t>
      </w:r>
      <w:r w:rsidRPr="007209AF">
        <w:rPr>
          <w:rFonts w:ascii="Arial" w:hAnsi="Arial" w:cs="Arial"/>
          <w:sz w:val="24"/>
          <w:szCs w:val="24"/>
        </w:rPr>
        <w:t>porq</w:t>
      </w:r>
      <w:r w:rsidR="00296F69" w:rsidRPr="007209AF">
        <w:rPr>
          <w:rFonts w:ascii="Arial" w:hAnsi="Arial" w:cs="Arial"/>
          <w:sz w:val="24"/>
          <w:szCs w:val="24"/>
        </w:rPr>
        <w:t xml:space="preserve">ue se promueve el desacato de las normas más básicas del Estado y </w:t>
      </w:r>
      <w:r w:rsidRPr="007209AF">
        <w:rPr>
          <w:rFonts w:ascii="Arial" w:hAnsi="Arial" w:cs="Arial"/>
          <w:sz w:val="24"/>
          <w:szCs w:val="24"/>
        </w:rPr>
        <w:t>por</w:t>
      </w:r>
      <w:r w:rsidR="00296F69" w:rsidRPr="007209AF">
        <w:rPr>
          <w:rFonts w:ascii="Arial" w:hAnsi="Arial" w:cs="Arial"/>
          <w:sz w:val="24"/>
          <w:szCs w:val="24"/>
        </w:rPr>
        <w:t>que los ciudadanos identifi</w:t>
      </w:r>
      <w:r w:rsidRPr="007209AF">
        <w:rPr>
          <w:rFonts w:ascii="Arial" w:hAnsi="Arial" w:cs="Arial"/>
          <w:sz w:val="24"/>
          <w:szCs w:val="24"/>
        </w:rPr>
        <w:t>can</w:t>
      </w:r>
      <w:r w:rsidR="00296F69" w:rsidRPr="007209AF">
        <w:rPr>
          <w:rFonts w:ascii="Arial" w:hAnsi="Arial" w:cs="Arial"/>
          <w:sz w:val="24"/>
          <w:szCs w:val="24"/>
        </w:rPr>
        <w:t xml:space="preserve"> a los actores </w:t>
      </w:r>
      <w:r w:rsidRPr="007209AF">
        <w:rPr>
          <w:rFonts w:ascii="Arial" w:hAnsi="Arial" w:cs="Arial"/>
          <w:sz w:val="24"/>
          <w:szCs w:val="24"/>
        </w:rPr>
        <w:t>estatales,</w:t>
      </w:r>
      <w:r w:rsidR="00296F69" w:rsidRPr="007209AF">
        <w:rPr>
          <w:rFonts w:ascii="Arial" w:hAnsi="Arial" w:cs="Arial"/>
          <w:sz w:val="24"/>
          <w:szCs w:val="24"/>
        </w:rPr>
        <w:t xml:space="preserve"> pero no acat</w:t>
      </w:r>
      <w:r w:rsidRPr="007209AF">
        <w:rPr>
          <w:rFonts w:ascii="Arial" w:hAnsi="Arial" w:cs="Arial"/>
          <w:sz w:val="24"/>
          <w:szCs w:val="24"/>
        </w:rPr>
        <w:t>a</w:t>
      </w:r>
      <w:r w:rsidR="00296F69" w:rsidRPr="007209AF">
        <w:rPr>
          <w:rFonts w:ascii="Arial" w:hAnsi="Arial" w:cs="Arial"/>
          <w:sz w:val="24"/>
          <w:szCs w:val="24"/>
        </w:rPr>
        <w:t xml:space="preserve">n su autoridad: </w:t>
      </w:r>
      <w:r w:rsidR="00296F69" w:rsidRPr="007209AF">
        <w:rPr>
          <w:rFonts w:ascii="Arial" w:hAnsi="Arial" w:cs="Arial"/>
          <w:i/>
          <w:sz w:val="24"/>
          <w:szCs w:val="24"/>
        </w:rPr>
        <w:t>“</w:t>
      </w:r>
      <w:r w:rsidR="00296F69" w:rsidRPr="007209AF">
        <w:rPr>
          <w:rFonts w:ascii="Arial" w:hAnsi="Arial" w:cs="Arial"/>
          <w:i/>
          <w:sz w:val="24"/>
          <w:szCs w:val="24"/>
          <w:lang w:val="es-ES"/>
        </w:rPr>
        <w:t xml:space="preserve">el actor criminal busca la interdicción del ordenamiento jurídico para reemplazarlo de </w:t>
      </w:r>
      <w:r w:rsidR="00296F69" w:rsidRPr="007209AF">
        <w:rPr>
          <w:rFonts w:ascii="Arial" w:hAnsi="Arial" w:cs="Arial"/>
          <w:i/>
          <w:iCs/>
          <w:sz w:val="24"/>
          <w:szCs w:val="24"/>
          <w:lang w:val="es-ES"/>
        </w:rPr>
        <w:t xml:space="preserve">facto </w:t>
      </w:r>
      <w:r w:rsidR="00296F69" w:rsidRPr="007209AF">
        <w:rPr>
          <w:rFonts w:ascii="Arial" w:hAnsi="Arial" w:cs="Arial"/>
          <w:i/>
          <w:sz w:val="24"/>
          <w:szCs w:val="24"/>
          <w:lang w:val="es-ES"/>
        </w:rPr>
        <w:t>a través del establecimiento de reglas y mecanismos que faciliten la implantación de un nuevo orden social y subvertir el orden económico en lo local”</w:t>
      </w:r>
      <w:r w:rsidR="00296F69" w:rsidRPr="007209AF">
        <w:rPr>
          <w:rFonts w:ascii="Arial" w:hAnsi="Arial" w:cs="Arial"/>
          <w:iCs/>
          <w:sz w:val="24"/>
          <w:szCs w:val="24"/>
          <w:lang w:val="es-ES"/>
        </w:rPr>
        <w:t xml:space="preserve"> (Cortés</w:t>
      </w:r>
      <w:r w:rsidR="00296F69" w:rsidRPr="007209AF">
        <w:rPr>
          <w:rFonts w:ascii="Arial" w:hAnsi="Arial" w:cs="Arial"/>
          <w:i/>
          <w:iCs/>
          <w:sz w:val="24"/>
          <w:szCs w:val="24"/>
          <w:lang w:val="es-ES"/>
        </w:rPr>
        <w:t xml:space="preserve"> et. al. </w:t>
      </w:r>
      <w:r w:rsidR="00296F69" w:rsidRPr="007209AF">
        <w:rPr>
          <w:rFonts w:ascii="Arial" w:hAnsi="Arial" w:cs="Arial"/>
          <w:iCs/>
          <w:sz w:val="24"/>
          <w:szCs w:val="24"/>
          <w:lang w:val="es-ES"/>
        </w:rPr>
        <w:t>2012 p.239)</w:t>
      </w:r>
      <w:r w:rsidR="00296F69" w:rsidRPr="007209AF">
        <w:rPr>
          <w:rFonts w:ascii="Arial" w:hAnsi="Arial" w:cs="Arial"/>
          <w:sz w:val="24"/>
          <w:szCs w:val="24"/>
          <w:lang w:val="es-ES"/>
        </w:rPr>
        <w:t>.</w:t>
      </w:r>
    </w:p>
    <w:p w14:paraId="125D20BC" w14:textId="77777777" w:rsidR="00296F69" w:rsidRPr="007209AF" w:rsidRDefault="00296F69" w:rsidP="00296F69">
      <w:pPr>
        <w:spacing w:after="0" w:line="240" w:lineRule="auto"/>
        <w:ind w:right="49"/>
        <w:jc w:val="both"/>
        <w:rPr>
          <w:rFonts w:ascii="Arial" w:hAnsi="Arial" w:cs="Arial"/>
          <w:sz w:val="24"/>
          <w:szCs w:val="24"/>
        </w:rPr>
      </w:pPr>
    </w:p>
    <w:p w14:paraId="19BD8A91" w14:textId="4F5DE61C" w:rsidR="00296F69" w:rsidRPr="007209AF" w:rsidRDefault="00296F69" w:rsidP="00296F69">
      <w:pPr>
        <w:spacing w:after="0" w:line="240" w:lineRule="auto"/>
        <w:ind w:right="49"/>
        <w:jc w:val="both"/>
        <w:rPr>
          <w:rFonts w:ascii="Arial" w:hAnsi="Arial" w:cs="Arial"/>
          <w:sz w:val="24"/>
          <w:szCs w:val="24"/>
        </w:rPr>
      </w:pPr>
      <w:r w:rsidRPr="007209AF">
        <w:rPr>
          <w:rFonts w:ascii="Arial" w:hAnsi="Arial" w:cs="Arial"/>
          <w:sz w:val="24"/>
          <w:szCs w:val="24"/>
        </w:rPr>
        <w:t>Este accionar conlleva violaciones a la dignidad humana y a derechos como el de expresión, la locomoción y el libre desa</w:t>
      </w:r>
      <w:r w:rsidRPr="007209AF">
        <w:rPr>
          <w:rFonts w:ascii="Arial" w:hAnsi="Arial" w:cs="Arial"/>
          <w:sz w:val="24"/>
          <w:szCs w:val="24"/>
        </w:rPr>
        <w:lastRenderedPageBreak/>
        <w:t>rrollo de la personalidad, entre otros. Con respecto al cumplimiento del ordenamiento jurídico estas organizaciones presentan amenazas contra la</w:t>
      </w:r>
      <w:r w:rsidR="00641379">
        <w:rPr>
          <w:rFonts w:ascii="Arial" w:hAnsi="Arial" w:cs="Arial"/>
          <w:sz w:val="24"/>
          <w:szCs w:val="24"/>
        </w:rPr>
        <w:t xml:space="preserve"> </w:t>
      </w:r>
      <w:r w:rsidRPr="007209AF">
        <w:rPr>
          <w:rFonts w:ascii="Arial" w:hAnsi="Arial" w:cs="Arial"/>
          <w:b/>
          <w:i/>
          <w:sz w:val="24"/>
          <w:szCs w:val="24"/>
        </w:rPr>
        <w:t>validez de la norma</w:t>
      </w:r>
      <w:r w:rsidRPr="007209AF">
        <w:rPr>
          <w:rFonts w:ascii="Arial" w:hAnsi="Arial" w:cs="Arial"/>
          <w:sz w:val="24"/>
          <w:szCs w:val="24"/>
        </w:rPr>
        <w:t xml:space="preserve">, porque no le temen a la judicialización, por su capacidad para corromper agentes del Estado y por su capacidad para organizar y realizar asonadas para limitar la acción efectiva de agentes del Estado </w:t>
      </w:r>
      <w:r w:rsidR="0096022C" w:rsidRPr="007209AF">
        <w:rPr>
          <w:rFonts w:ascii="Arial" w:hAnsi="Arial" w:cs="Arial"/>
          <w:sz w:val="24"/>
          <w:szCs w:val="24"/>
        </w:rPr>
        <w:t>y la</w:t>
      </w:r>
      <w:r w:rsidRPr="007209AF">
        <w:rPr>
          <w:rFonts w:ascii="Arial" w:hAnsi="Arial" w:cs="Arial"/>
          <w:sz w:val="24"/>
          <w:szCs w:val="24"/>
        </w:rPr>
        <w:t xml:space="preserve"> acción policial. Asimismo, las organizaciones dedicadas al narcomenudeo amenazan la </w:t>
      </w:r>
      <w:r w:rsidRPr="007209AF">
        <w:rPr>
          <w:rFonts w:ascii="Arial" w:hAnsi="Arial" w:cs="Arial"/>
          <w:b/>
          <w:i/>
          <w:sz w:val="24"/>
          <w:szCs w:val="24"/>
        </w:rPr>
        <w:t>legalidad de la norma</w:t>
      </w:r>
      <w:r w:rsidRPr="007209AF">
        <w:rPr>
          <w:rFonts w:ascii="Arial" w:hAnsi="Arial" w:cs="Arial"/>
          <w:sz w:val="24"/>
          <w:szCs w:val="24"/>
        </w:rPr>
        <w:t>, no sólo por desregular un mercado sino por querer “</w:t>
      </w:r>
      <w:r w:rsidRPr="007209AF">
        <w:rPr>
          <w:rFonts w:ascii="Arial" w:hAnsi="Arial" w:cs="Arial"/>
          <w:i/>
          <w:sz w:val="24"/>
          <w:szCs w:val="24"/>
        </w:rPr>
        <w:t>igualar a la fuerza pública</w:t>
      </w:r>
      <w:r w:rsidRPr="007209AF">
        <w:rPr>
          <w:rFonts w:ascii="Arial" w:hAnsi="Arial" w:cs="Arial"/>
          <w:sz w:val="24"/>
          <w:szCs w:val="24"/>
        </w:rPr>
        <w:t xml:space="preserve">”, y aspirar a gobernar un territorio con fines de maximización de beneficios </w:t>
      </w:r>
      <w:r w:rsidRPr="007209AF">
        <w:rPr>
          <w:rFonts w:ascii="Arial" w:hAnsi="Arial" w:cs="Arial"/>
          <w:iCs/>
          <w:sz w:val="24"/>
          <w:szCs w:val="24"/>
          <w:lang w:val="es-ES"/>
        </w:rPr>
        <w:t>(Cortés</w:t>
      </w:r>
      <w:r w:rsidRPr="007209AF">
        <w:rPr>
          <w:rFonts w:ascii="Arial" w:hAnsi="Arial" w:cs="Arial"/>
          <w:i/>
          <w:iCs/>
          <w:sz w:val="24"/>
          <w:szCs w:val="24"/>
          <w:lang w:val="es-ES"/>
        </w:rPr>
        <w:t xml:space="preserve"> et. al. </w:t>
      </w:r>
      <w:r w:rsidRPr="007209AF">
        <w:rPr>
          <w:rFonts w:ascii="Arial" w:hAnsi="Arial" w:cs="Arial"/>
          <w:iCs/>
          <w:sz w:val="24"/>
          <w:szCs w:val="24"/>
          <w:lang w:val="es-ES"/>
        </w:rPr>
        <w:t>2012 p.239)</w:t>
      </w:r>
      <w:r w:rsidRPr="007209AF">
        <w:rPr>
          <w:rFonts w:ascii="Arial" w:hAnsi="Arial" w:cs="Arial"/>
          <w:sz w:val="24"/>
          <w:szCs w:val="24"/>
          <w:lang w:val="es-ES"/>
        </w:rPr>
        <w:t>.</w:t>
      </w:r>
    </w:p>
    <w:p w14:paraId="17798DFB" w14:textId="77777777" w:rsidR="00296F69" w:rsidRPr="007209AF" w:rsidRDefault="00296F69" w:rsidP="00296F69">
      <w:pPr>
        <w:spacing w:after="0" w:line="240" w:lineRule="auto"/>
        <w:ind w:right="49"/>
        <w:jc w:val="both"/>
        <w:rPr>
          <w:rFonts w:ascii="Arial" w:hAnsi="Arial" w:cs="Arial"/>
          <w:sz w:val="24"/>
          <w:szCs w:val="24"/>
        </w:rPr>
      </w:pPr>
    </w:p>
    <w:p w14:paraId="2D489D97" w14:textId="77777777" w:rsidR="00296F69" w:rsidRPr="007209AF" w:rsidRDefault="00774390" w:rsidP="00296F69">
      <w:pPr>
        <w:spacing w:after="0" w:line="240" w:lineRule="auto"/>
        <w:ind w:right="49"/>
        <w:jc w:val="both"/>
        <w:rPr>
          <w:rFonts w:ascii="Arial" w:hAnsi="Arial" w:cs="Arial"/>
          <w:sz w:val="24"/>
          <w:szCs w:val="24"/>
        </w:rPr>
      </w:pPr>
      <w:r w:rsidRPr="007209AF">
        <w:rPr>
          <w:rFonts w:ascii="Arial" w:hAnsi="Arial" w:cs="Arial"/>
          <w:sz w:val="24"/>
          <w:szCs w:val="24"/>
        </w:rPr>
        <w:t>Por último, e</w:t>
      </w:r>
      <w:r w:rsidR="00296F69" w:rsidRPr="007209AF">
        <w:rPr>
          <w:rFonts w:ascii="Arial" w:hAnsi="Arial" w:cs="Arial"/>
          <w:sz w:val="24"/>
          <w:szCs w:val="24"/>
        </w:rPr>
        <w:t xml:space="preserve">l </w:t>
      </w:r>
      <w:r w:rsidR="00296F69" w:rsidRPr="007209AF">
        <w:rPr>
          <w:rFonts w:ascii="Arial" w:hAnsi="Arial" w:cs="Arial"/>
          <w:b/>
          <w:i/>
          <w:sz w:val="24"/>
          <w:szCs w:val="24"/>
        </w:rPr>
        <w:t>orden constitucional</w:t>
      </w:r>
      <w:r w:rsidR="00296F69" w:rsidRPr="007209AF">
        <w:rPr>
          <w:rFonts w:ascii="Arial" w:hAnsi="Arial" w:cs="Arial"/>
          <w:sz w:val="24"/>
          <w:szCs w:val="24"/>
        </w:rPr>
        <w:t xml:space="preserve"> se ve igualmente afectado por los peligros que este fenómeno representa para el aparato de represión del Estado, particularmente para la Policía Nac</w:t>
      </w:r>
      <w:r w:rsidRPr="007209AF">
        <w:rPr>
          <w:rFonts w:ascii="Arial" w:hAnsi="Arial" w:cs="Arial"/>
          <w:sz w:val="24"/>
          <w:szCs w:val="24"/>
        </w:rPr>
        <w:t>ional, en tanto que impide que é</w:t>
      </w:r>
      <w:r w:rsidR="00296F69" w:rsidRPr="007209AF">
        <w:rPr>
          <w:rFonts w:ascii="Arial" w:hAnsi="Arial" w:cs="Arial"/>
          <w:sz w:val="24"/>
          <w:szCs w:val="24"/>
        </w:rPr>
        <w:t>sta lleve a cabo su misión constitucional mediante amenazas a la integridad policial, a la estabilidad institucional y a su seguridad operativa.</w:t>
      </w:r>
    </w:p>
    <w:p w14:paraId="55D287AA" w14:textId="77777777" w:rsidR="008628F1" w:rsidRPr="007209AF" w:rsidRDefault="008628F1" w:rsidP="00296F69">
      <w:pPr>
        <w:spacing w:after="0" w:line="240" w:lineRule="auto"/>
        <w:ind w:right="49"/>
        <w:jc w:val="both"/>
        <w:rPr>
          <w:rFonts w:ascii="Arial" w:hAnsi="Arial" w:cs="Arial"/>
          <w:sz w:val="24"/>
          <w:szCs w:val="24"/>
        </w:rPr>
      </w:pPr>
    </w:p>
    <w:p w14:paraId="08AB6E7C" w14:textId="77777777" w:rsidR="008628F1" w:rsidRPr="007209AF" w:rsidRDefault="008628F1" w:rsidP="008628F1">
      <w:pPr>
        <w:pStyle w:val="Prrafodelista"/>
        <w:numPr>
          <w:ilvl w:val="0"/>
          <w:numId w:val="8"/>
        </w:numPr>
        <w:spacing w:after="0" w:line="240" w:lineRule="auto"/>
        <w:ind w:right="49"/>
        <w:jc w:val="both"/>
        <w:rPr>
          <w:rFonts w:ascii="Arial" w:hAnsi="Arial" w:cs="Arial"/>
          <w:b/>
          <w:sz w:val="24"/>
          <w:szCs w:val="24"/>
        </w:rPr>
      </w:pPr>
      <w:r w:rsidRPr="007209AF">
        <w:rPr>
          <w:rFonts w:ascii="Arial" w:hAnsi="Arial" w:cs="Arial"/>
          <w:b/>
          <w:sz w:val="24"/>
          <w:szCs w:val="24"/>
        </w:rPr>
        <w:t>Seguridad ciudadana:</w:t>
      </w:r>
    </w:p>
    <w:p w14:paraId="33BA49D6" w14:textId="77777777" w:rsidR="00296F69" w:rsidRPr="007209AF" w:rsidRDefault="00296F69" w:rsidP="00296F69">
      <w:pPr>
        <w:spacing w:after="0" w:line="240" w:lineRule="auto"/>
        <w:ind w:right="49"/>
        <w:jc w:val="both"/>
        <w:rPr>
          <w:rFonts w:ascii="Arial" w:hAnsi="Arial" w:cs="Arial"/>
          <w:sz w:val="24"/>
          <w:szCs w:val="24"/>
        </w:rPr>
      </w:pPr>
    </w:p>
    <w:p w14:paraId="0CAF78D4" w14:textId="6051B2F6" w:rsidR="00296F69" w:rsidRPr="007209AF" w:rsidRDefault="008628F1" w:rsidP="00296F69">
      <w:pPr>
        <w:spacing w:after="0" w:line="240" w:lineRule="auto"/>
        <w:ind w:right="49"/>
        <w:jc w:val="both"/>
        <w:rPr>
          <w:rFonts w:ascii="Arial" w:hAnsi="Arial" w:cs="Arial"/>
          <w:sz w:val="24"/>
          <w:szCs w:val="24"/>
        </w:rPr>
      </w:pPr>
      <w:r w:rsidRPr="007209AF">
        <w:rPr>
          <w:rFonts w:ascii="Arial" w:hAnsi="Arial" w:cs="Arial"/>
          <w:sz w:val="24"/>
          <w:szCs w:val="24"/>
        </w:rPr>
        <w:t>También resulta amenazada l</w:t>
      </w:r>
      <w:r w:rsidR="00296F69" w:rsidRPr="007209AF">
        <w:rPr>
          <w:rFonts w:ascii="Arial" w:hAnsi="Arial" w:cs="Arial"/>
          <w:sz w:val="24"/>
          <w:szCs w:val="24"/>
        </w:rPr>
        <w:t>a seguridad ciudadana tanto en lo individual como en lo colectivo. El proceso de institucionalización expansivo por parte de las bandas dedicadas al</w:t>
      </w:r>
      <w:r w:rsidR="00641379">
        <w:rPr>
          <w:rFonts w:ascii="Arial" w:hAnsi="Arial" w:cs="Arial"/>
          <w:sz w:val="24"/>
          <w:szCs w:val="24"/>
        </w:rPr>
        <w:t xml:space="preserve"> </w:t>
      </w:r>
      <w:r w:rsidR="00296F69" w:rsidRPr="007209AF">
        <w:rPr>
          <w:rFonts w:ascii="Arial" w:hAnsi="Arial" w:cs="Arial"/>
          <w:sz w:val="24"/>
          <w:szCs w:val="24"/>
        </w:rPr>
        <w:t>narcomenudeo implica un cambio en el comportamiento</w:t>
      </w:r>
      <w:r w:rsidR="00C072CA" w:rsidRPr="007209AF">
        <w:rPr>
          <w:rFonts w:ascii="Arial" w:hAnsi="Arial" w:cs="Arial"/>
          <w:sz w:val="24"/>
          <w:szCs w:val="24"/>
        </w:rPr>
        <w:t xml:space="preserve"> de </w:t>
      </w:r>
      <w:r w:rsidR="00296F69" w:rsidRPr="007209AF">
        <w:rPr>
          <w:rFonts w:ascii="Arial" w:hAnsi="Arial" w:cs="Arial"/>
          <w:sz w:val="24"/>
          <w:szCs w:val="24"/>
        </w:rPr>
        <w:t xml:space="preserve">los ciudadanos que se logra mediante el uso de la violencia que amenaza la vida, bien por la comisión de homicidios </w:t>
      </w:r>
      <w:r w:rsidRPr="007209AF">
        <w:rPr>
          <w:rFonts w:ascii="Arial" w:hAnsi="Arial" w:cs="Arial"/>
          <w:sz w:val="24"/>
          <w:szCs w:val="24"/>
        </w:rPr>
        <w:t>y</w:t>
      </w:r>
      <w:r w:rsidR="00296F69" w:rsidRPr="007209AF">
        <w:rPr>
          <w:rFonts w:ascii="Arial" w:hAnsi="Arial" w:cs="Arial"/>
          <w:sz w:val="24"/>
          <w:szCs w:val="24"/>
        </w:rPr>
        <w:t xml:space="preserve"> porque dicha coacción puede llevar al suicidio a algunas personas</w:t>
      </w:r>
      <w:r w:rsidR="00C072CA" w:rsidRPr="007209AF">
        <w:rPr>
          <w:rFonts w:ascii="Arial" w:hAnsi="Arial" w:cs="Arial"/>
          <w:b/>
          <w:i/>
          <w:sz w:val="24"/>
          <w:szCs w:val="24"/>
        </w:rPr>
        <w:t>–dimensión interna-</w:t>
      </w:r>
      <w:r w:rsidR="00296F69" w:rsidRPr="007209AF">
        <w:rPr>
          <w:rFonts w:ascii="Arial" w:hAnsi="Arial" w:cs="Arial"/>
          <w:sz w:val="24"/>
          <w:szCs w:val="24"/>
        </w:rPr>
        <w:t>.</w:t>
      </w:r>
    </w:p>
    <w:p w14:paraId="42BB0793" w14:textId="77777777" w:rsidR="00296F69" w:rsidRPr="007209AF" w:rsidRDefault="00296F69" w:rsidP="00296F69">
      <w:pPr>
        <w:spacing w:after="0" w:line="360" w:lineRule="auto"/>
        <w:ind w:right="49"/>
        <w:jc w:val="both"/>
        <w:rPr>
          <w:rFonts w:ascii="Arial" w:hAnsi="Arial" w:cs="Arial"/>
          <w:sz w:val="24"/>
          <w:szCs w:val="24"/>
        </w:rPr>
      </w:pPr>
    </w:p>
    <w:p w14:paraId="1C1E72D6" w14:textId="77777777" w:rsidR="00296F69" w:rsidRPr="007209AF" w:rsidRDefault="00296F69" w:rsidP="0096022C">
      <w:pPr>
        <w:spacing w:after="0" w:line="240" w:lineRule="auto"/>
        <w:ind w:right="49"/>
        <w:jc w:val="both"/>
        <w:rPr>
          <w:rFonts w:ascii="Arial" w:hAnsi="Arial" w:cs="Arial"/>
          <w:sz w:val="24"/>
          <w:szCs w:val="24"/>
        </w:rPr>
      </w:pPr>
      <w:r w:rsidRPr="007209AF">
        <w:rPr>
          <w:rFonts w:ascii="Arial" w:hAnsi="Arial" w:cs="Arial"/>
          <w:sz w:val="24"/>
          <w:szCs w:val="24"/>
        </w:rPr>
        <w:t>La integridad física de los ciudadanos se ve amenazada en los aspectos anatómico, psicológico y moral. En el anatómico, a causa de las agresiones físicas</w:t>
      </w:r>
      <w:r w:rsidRPr="007209AF">
        <w:rPr>
          <w:rFonts w:ascii="Arial" w:hAnsi="Arial" w:cs="Arial"/>
          <w:sz w:val="24"/>
          <w:szCs w:val="24"/>
          <w:lang w:val="es-ES"/>
        </w:rPr>
        <w:t xml:space="preserve">, la drogadicción, las lesiones personales, la inducción al consumo de SPA, el secuestro y el acceso carnal violento, generalmente contra las mujeres </w:t>
      </w:r>
      <w:r w:rsidRPr="007209AF">
        <w:rPr>
          <w:rFonts w:ascii="Arial" w:hAnsi="Arial" w:cs="Arial"/>
          <w:iCs/>
          <w:sz w:val="24"/>
          <w:szCs w:val="24"/>
          <w:lang w:val="es-ES"/>
        </w:rPr>
        <w:t>(Cortés</w:t>
      </w:r>
      <w:r w:rsidRPr="007209AF">
        <w:rPr>
          <w:rFonts w:ascii="Arial" w:hAnsi="Arial" w:cs="Arial"/>
          <w:i/>
          <w:iCs/>
          <w:sz w:val="24"/>
          <w:szCs w:val="24"/>
          <w:lang w:val="es-ES"/>
        </w:rPr>
        <w:t xml:space="preserve"> et. al. </w:t>
      </w:r>
      <w:r w:rsidRPr="007209AF">
        <w:rPr>
          <w:rFonts w:ascii="Arial" w:hAnsi="Arial" w:cs="Arial"/>
          <w:iCs/>
          <w:sz w:val="24"/>
          <w:szCs w:val="24"/>
          <w:lang w:val="es-ES"/>
        </w:rPr>
        <w:t>2012 p.244)</w:t>
      </w:r>
      <w:r w:rsidRPr="007209AF">
        <w:rPr>
          <w:rFonts w:ascii="Arial" w:hAnsi="Arial" w:cs="Arial"/>
          <w:sz w:val="24"/>
          <w:szCs w:val="24"/>
          <w:lang w:val="es-ES"/>
        </w:rPr>
        <w:t>.</w:t>
      </w:r>
    </w:p>
    <w:p w14:paraId="57284CD0" w14:textId="77777777" w:rsidR="00296F69" w:rsidRPr="007209AF" w:rsidRDefault="00296F69" w:rsidP="0096022C">
      <w:pPr>
        <w:spacing w:after="0" w:line="240" w:lineRule="auto"/>
        <w:ind w:right="49"/>
        <w:jc w:val="both"/>
        <w:rPr>
          <w:rFonts w:ascii="Arial" w:hAnsi="Arial" w:cs="Arial"/>
          <w:sz w:val="24"/>
          <w:szCs w:val="24"/>
        </w:rPr>
      </w:pPr>
    </w:p>
    <w:p w14:paraId="4017B5EF" w14:textId="77777777" w:rsidR="00296F69" w:rsidRPr="007209AF" w:rsidRDefault="00296F69" w:rsidP="0096022C">
      <w:pPr>
        <w:spacing w:after="0" w:line="240" w:lineRule="auto"/>
        <w:ind w:right="49"/>
        <w:jc w:val="both"/>
        <w:rPr>
          <w:rFonts w:ascii="Arial" w:hAnsi="Arial" w:cs="Arial"/>
          <w:sz w:val="24"/>
          <w:szCs w:val="24"/>
        </w:rPr>
      </w:pPr>
      <w:r w:rsidRPr="007209AF">
        <w:rPr>
          <w:rFonts w:ascii="Arial" w:hAnsi="Arial" w:cs="Arial"/>
          <w:sz w:val="24"/>
          <w:szCs w:val="24"/>
        </w:rPr>
        <w:lastRenderedPageBreak/>
        <w:t xml:space="preserve">En el aspecto psicológico las amenazas son aún más numerosas y más complejas y de acuerdo con Cortes </w:t>
      </w:r>
      <w:r w:rsidRPr="007209AF">
        <w:rPr>
          <w:rFonts w:ascii="Arial" w:hAnsi="Arial" w:cs="Arial"/>
          <w:i/>
          <w:sz w:val="24"/>
          <w:szCs w:val="24"/>
        </w:rPr>
        <w:t>et al</w:t>
      </w:r>
      <w:r w:rsidRPr="007209AF">
        <w:rPr>
          <w:rFonts w:ascii="Arial" w:hAnsi="Arial" w:cs="Arial"/>
          <w:sz w:val="24"/>
          <w:szCs w:val="24"/>
        </w:rPr>
        <w:t>. incluyen:</w:t>
      </w:r>
    </w:p>
    <w:p w14:paraId="68AB5AA7" w14:textId="77777777" w:rsidR="0096022C" w:rsidRPr="007209AF" w:rsidRDefault="0096022C" w:rsidP="0096022C">
      <w:pPr>
        <w:spacing w:after="0" w:line="240" w:lineRule="auto"/>
        <w:ind w:right="49"/>
        <w:jc w:val="both"/>
        <w:rPr>
          <w:rFonts w:ascii="Arial" w:hAnsi="Arial" w:cs="Arial"/>
          <w:szCs w:val="24"/>
        </w:rPr>
      </w:pPr>
    </w:p>
    <w:p w14:paraId="10C1A7CA" w14:textId="77777777" w:rsidR="00296F69" w:rsidRPr="007209AF" w:rsidRDefault="0096022C" w:rsidP="00595345">
      <w:pPr>
        <w:spacing w:after="0" w:line="240" w:lineRule="auto"/>
        <w:ind w:left="1077" w:right="284"/>
        <w:jc w:val="both"/>
        <w:rPr>
          <w:rFonts w:ascii="Arial" w:hAnsi="Arial" w:cs="Arial"/>
          <w:szCs w:val="24"/>
        </w:rPr>
      </w:pPr>
      <w:r w:rsidRPr="007209AF">
        <w:rPr>
          <w:rFonts w:ascii="Arial" w:hAnsi="Arial" w:cs="Arial"/>
          <w:szCs w:val="24"/>
          <w:lang w:val="es-ES"/>
        </w:rPr>
        <w:t>“</w:t>
      </w:r>
      <w:r w:rsidR="00296F69" w:rsidRPr="007209AF">
        <w:rPr>
          <w:rFonts w:ascii="Arial" w:hAnsi="Arial" w:cs="Arial"/>
          <w:szCs w:val="24"/>
          <w:lang w:val="es-ES"/>
        </w:rPr>
        <w:t>enfrentamientos (</w:t>
      </w:r>
      <w:r w:rsidR="00296F69" w:rsidRPr="007209AF">
        <w:rPr>
          <w:rFonts w:ascii="Arial" w:hAnsi="Arial" w:cs="Arial"/>
          <w:i/>
          <w:iCs/>
          <w:szCs w:val="24"/>
          <w:lang w:val="es-ES"/>
        </w:rPr>
        <w:t>balaceras, balas perdidas</w:t>
      </w:r>
      <w:r w:rsidR="00296F69" w:rsidRPr="007209AF">
        <w:rPr>
          <w:rFonts w:ascii="Arial" w:hAnsi="Arial" w:cs="Arial"/>
          <w:szCs w:val="24"/>
          <w:lang w:val="es-ES"/>
        </w:rPr>
        <w:t>), miedo (</w:t>
      </w:r>
      <w:r w:rsidR="00296F69" w:rsidRPr="007209AF">
        <w:rPr>
          <w:rFonts w:ascii="Arial" w:hAnsi="Arial" w:cs="Arial"/>
          <w:i/>
          <w:iCs/>
          <w:szCs w:val="24"/>
          <w:lang w:val="es-ES"/>
        </w:rPr>
        <w:t>al negocio ilegal, a la actitud de los integrantes de la organización por ser testigos -víctimas o por referencia- de los delitos, a los lugares de venta, a que le ocurra algo a los integrantes de la familia, a ser agredido físicamente</w:t>
      </w:r>
      <w:r w:rsidR="00296F69" w:rsidRPr="007209AF">
        <w:rPr>
          <w:rFonts w:ascii="Arial" w:hAnsi="Arial" w:cs="Arial"/>
          <w:szCs w:val="24"/>
          <w:lang w:val="es-ES"/>
        </w:rPr>
        <w:t>), el consumo de estupefacientes, el porte de armas por los delincuentes, la violencia simbólica y no verbal (</w:t>
      </w:r>
      <w:r w:rsidR="00296F69" w:rsidRPr="007209AF">
        <w:rPr>
          <w:rFonts w:ascii="Arial" w:hAnsi="Arial" w:cs="Arial"/>
          <w:i/>
          <w:iCs/>
          <w:szCs w:val="24"/>
          <w:lang w:val="es-ES"/>
        </w:rPr>
        <w:t>señas, grafitis, mirada de los vendedores y consumidores</w:t>
      </w:r>
      <w:r w:rsidR="00296F69" w:rsidRPr="007209AF">
        <w:rPr>
          <w:rFonts w:ascii="Arial" w:hAnsi="Arial" w:cs="Arial"/>
          <w:szCs w:val="24"/>
          <w:lang w:val="es-ES"/>
        </w:rPr>
        <w:t>) e interpersonal (</w:t>
      </w:r>
      <w:r w:rsidR="00296F69" w:rsidRPr="007209AF">
        <w:rPr>
          <w:rFonts w:ascii="Arial" w:hAnsi="Arial" w:cs="Arial"/>
          <w:i/>
          <w:iCs/>
          <w:szCs w:val="24"/>
          <w:lang w:val="es-ES"/>
        </w:rPr>
        <w:t>agresión física</w:t>
      </w:r>
      <w:r w:rsidR="00296F69" w:rsidRPr="007209AF">
        <w:rPr>
          <w:rFonts w:ascii="Arial" w:hAnsi="Arial" w:cs="Arial"/>
          <w:szCs w:val="24"/>
          <w:lang w:val="es-ES"/>
        </w:rPr>
        <w:t xml:space="preserve">), ver episodios de consumo o la persona bajo los efectos de sustancias estupefacientes, los escándalos callejeros generados por las riñas, baja autoestima, intranquilidad y temor a las represalias. La marca “La Cordillera” representa peligro, sensación de inseguridad, percepción de corrupción y temor al desplazamiento </w:t>
      </w:r>
      <w:proofErr w:type="spellStart"/>
      <w:proofErr w:type="gramStart"/>
      <w:r w:rsidR="00296F69" w:rsidRPr="007209AF">
        <w:rPr>
          <w:rFonts w:ascii="Arial" w:hAnsi="Arial" w:cs="Arial"/>
          <w:szCs w:val="24"/>
          <w:lang w:val="es-ES"/>
        </w:rPr>
        <w:t>intraurbano</w:t>
      </w:r>
      <w:proofErr w:type="spellEnd"/>
      <w:r w:rsidRPr="007209AF">
        <w:rPr>
          <w:rFonts w:ascii="Arial" w:hAnsi="Arial" w:cs="Arial"/>
          <w:szCs w:val="24"/>
          <w:lang w:val="es-ES"/>
        </w:rPr>
        <w:t>”</w:t>
      </w:r>
      <w:r w:rsidR="00296F69" w:rsidRPr="007209AF">
        <w:rPr>
          <w:rFonts w:ascii="Arial" w:hAnsi="Arial" w:cs="Arial"/>
          <w:iCs/>
          <w:szCs w:val="24"/>
          <w:lang w:val="es-ES"/>
        </w:rPr>
        <w:t>(</w:t>
      </w:r>
      <w:proofErr w:type="gramEnd"/>
      <w:r w:rsidR="00296F69" w:rsidRPr="007209AF">
        <w:rPr>
          <w:rFonts w:ascii="Arial" w:hAnsi="Arial" w:cs="Arial"/>
          <w:iCs/>
          <w:szCs w:val="24"/>
          <w:lang w:val="es-ES"/>
        </w:rPr>
        <w:t>Cortés</w:t>
      </w:r>
      <w:r w:rsidR="00296F69" w:rsidRPr="007209AF">
        <w:rPr>
          <w:rFonts w:ascii="Arial" w:hAnsi="Arial" w:cs="Arial"/>
          <w:i/>
          <w:iCs/>
          <w:szCs w:val="24"/>
          <w:lang w:val="es-ES"/>
        </w:rPr>
        <w:t xml:space="preserve"> et. al. </w:t>
      </w:r>
      <w:r w:rsidR="00296F69" w:rsidRPr="007209AF">
        <w:rPr>
          <w:rFonts w:ascii="Arial" w:hAnsi="Arial" w:cs="Arial"/>
          <w:iCs/>
          <w:szCs w:val="24"/>
          <w:lang w:val="es-ES"/>
        </w:rPr>
        <w:t>2012 p.244)</w:t>
      </w:r>
      <w:r w:rsidR="00296F69" w:rsidRPr="007209AF">
        <w:rPr>
          <w:rFonts w:ascii="Arial" w:hAnsi="Arial" w:cs="Arial"/>
          <w:szCs w:val="24"/>
          <w:lang w:val="es-ES"/>
        </w:rPr>
        <w:t>.</w:t>
      </w:r>
    </w:p>
    <w:p w14:paraId="704EB22B" w14:textId="77777777" w:rsidR="00296F69" w:rsidRPr="007209AF" w:rsidRDefault="00296F69" w:rsidP="0096022C">
      <w:pPr>
        <w:spacing w:after="0" w:line="240" w:lineRule="auto"/>
        <w:ind w:right="49"/>
        <w:jc w:val="both"/>
        <w:rPr>
          <w:rFonts w:ascii="Arial" w:hAnsi="Arial" w:cs="Arial"/>
          <w:sz w:val="24"/>
          <w:szCs w:val="24"/>
        </w:rPr>
      </w:pPr>
    </w:p>
    <w:p w14:paraId="161607E5" w14:textId="77777777" w:rsidR="00296F69" w:rsidRPr="007209AF" w:rsidRDefault="00296F69" w:rsidP="0096022C">
      <w:pPr>
        <w:spacing w:after="0" w:line="240" w:lineRule="auto"/>
        <w:ind w:right="49"/>
        <w:jc w:val="both"/>
        <w:rPr>
          <w:rFonts w:ascii="Arial" w:hAnsi="Arial" w:cs="Arial"/>
          <w:sz w:val="24"/>
          <w:szCs w:val="24"/>
        </w:rPr>
      </w:pPr>
      <w:r w:rsidRPr="007209AF">
        <w:rPr>
          <w:rFonts w:ascii="Arial" w:hAnsi="Arial" w:cs="Arial"/>
          <w:sz w:val="24"/>
          <w:szCs w:val="24"/>
        </w:rPr>
        <w:t>La afectación moral de los individuos que viven en las zonas controladas por bandas dedicadas al narcomenudeo también se ve afectada porque la institucionalización del nuevo orden social delincuencial implica un cambio de valores y una aceptación ideológica de la axiología coaccionada por dichas bandas. Así, las amenazas contra la moral mencionadas por los autores son las siguientes:</w:t>
      </w:r>
    </w:p>
    <w:p w14:paraId="6639A1CC" w14:textId="77777777" w:rsidR="0096022C" w:rsidRPr="007209AF" w:rsidRDefault="0096022C" w:rsidP="0096022C">
      <w:pPr>
        <w:spacing w:after="0" w:line="240" w:lineRule="auto"/>
        <w:ind w:right="49"/>
        <w:jc w:val="both"/>
        <w:rPr>
          <w:rFonts w:ascii="Arial" w:hAnsi="Arial" w:cs="Arial"/>
          <w:sz w:val="24"/>
          <w:szCs w:val="24"/>
        </w:rPr>
      </w:pPr>
    </w:p>
    <w:p w14:paraId="4C01057F" w14:textId="77777777" w:rsidR="00296F69" w:rsidRPr="007209AF" w:rsidRDefault="0096022C" w:rsidP="00595345">
      <w:pPr>
        <w:spacing w:after="0" w:line="240" w:lineRule="auto"/>
        <w:ind w:left="1077" w:right="284"/>
        <w:jc w:val="both"/>
        <w:rPr>
          <w:rFonts w:ascii="Arial" w:hAnsi="Arial" w:cs="Arial"/>
          <w:szCs w:val="24"/>
        </w:rPr>
      </w:pPr>
      <w:r w:rsidRPr="007209AF">
        <w:rPr>
          <w:rFonts w:ascii="Arial" w:hAnsi="Arial" w:cs="Arial"/>
          <w:szCs w:val="24"/>
          <w:lang w:val="es-ES"/>
        </w:rPr>
        <w:t>“</w:t>
      </w:r>
      <w:r w:rsidR="00296F69" w:rsidRPr="007209AF">
        <w:rPr>
          <w:rFonts w:ascii="Arial" w:hAnsi="Arial" w:cs="Arial"/>
          <w:szCs w:val="24"/>
          <w:lang w:val="es-ES"/>
        </w:rPr>
        <w:t>el constreñimiento de la organización, aceptación consentida o coaccionada de las reglas de control territorial (</w:t>
      </w:r>
      <w:r w:rsidR="00296F69" w:rsidRPr="007209AF">
        <w:rPr>
          <w:rFonts w:ascii="Arial" w:hAnsi="Arial" w:cs="Arial"/>
          <w:i/>
          <w:iCs/>
          <w:szCs w:val="24"/>
          <w:lang w:val="es-ES"/>
        </w:rPr>
        <w:t>ley del silencio, no transitar en algunos sitios, cumplir horarios</w:t>
      </w:r>
      <w:r w:rsidR="00296F69" w:rsidRPr="007209AF">
        <w:rPr>
          <w:rFonts w:ascii="Arial" w:hAnsi="Arial" w:cs="Arial"/>
          <w:szCs w:val="24"/>
          <w:lang w:val="es-ES"/>
        </w:rPr>
        <w:t>), modificar los comportamientos, amenaza que genera sensación de peligro, pérdida de valores y desarrollo de antivalores (</w:t>
      </w:r>
      <w:r w:rsidR="00296F69" w:rsidRPr="007209AF">
        <w:rPr>
          <w:rFonts w:ascii="Arial" w:hAnsi="Arial" w:cs="Arial"/>
          <w:i/>
          <w:iCs/>
          <w:szCs w:val="24"/>
          <w:lang w:val="es-ES"/>
        </w:rPr>
        <w:t>los valores impuestos por “La Cordillera”</w:t>
      </w:r>
      <w:r w:rsidR="00296F69" w:rsidRPr="007209AF">
        <w:rPr>
          <w:rFonts w:ascii="Arial" w:hAnsi="Arial" w:cs="Arial"/>
          <w:szCs w:val="24"/>
          <w:lang w:val="es-ES"/>
        </w:rPr>
        <w:t xml:space="preserve">) y favorecimiento o vinculación a la actividad económica </w:t>
      </w:r>
      <w:proofErr w:type="gramStart"/>
      <w:r w:rsidR="00296F69" w:rsidRPr="007209AF">
        <w:rPr>
          <w:rFonts w:ascii="Arial" w:hAnsi="Arial" w:cs="Arial"/>
          <w:szCs w:val="24"/>
          <w:lang w:val="es-ES"/>
        </w:rPr>
        <w:t>criminal</w:t>
      </w:r>
      <w:r w:rsidRPr="007209AF">
        <w:rPr>
          <w:rFonts w:ascii="Arial" w:hAnsi="Arial" w:cs="Arial"/>
          <w:szCs w:val="24"/>
          <w:lang w:val="es-ES"/>
        </w:rPr>
        <w:t>”</w:t>
      </w:r>
      <w:r w:rsidR="00296F69" w:rsidRPr="007209AF">
        <w:rPr>
          <w:rFonts w:ascii="Arial" w:hAnsi="Arial" w:cs="Arial"/>
          <w:iCs/>
          <w:szCs w:val="24"/>
          <w:lang w:val="es-ES"/>
        </w:rPr>
        <w:t>(</w:t>
      </w:r>
      <w:proofErr w:type="gramEnd"/>
      <w:r w:rsidR="00296F69" w:rsidRPr="007209AF">
        <w:rPr>
          <w:rFonts w:ascii="Arial" w:hAnsi="Arial" w:cs="Arial"/>
          <w:iCs/>
          <w:szCs w:val="24"/>
          <w:lang w:val="es-ES"/>
        </w:rPr>
        <w:t>Cortés</w:t>
      </w:r>
      <w:r w:rsidR="00296F69" w:rsidRPr="007209AF">
        <w:rPr>
          <w:rFonts w:ascii="Arial" w:hAnsi="Arial" w:cs="Arial"/>
          <w:i/>
          <w:iCs/>
          <w:szCs w:val="24"/>
          <w:lang w:val="es-ES"/>
        </w:rPr>
        <w:t xml:space="preserve"> et. al. </w:t>
      </w:r>
      <w:r w:rsidR="00296F69" w:rsidRPr="007209AF">
        <w:rPr>
          <w:rFonts w:ascii="Arial" w:hAnsi="Arial" w:cs="Arial"/>
          <w:iCs/>
          <w:szCs w:val="24"/>
          <w:lang w:val="es-ES"/>
        </w:rPr>
        <w:t>2012 p.244)</w:t>
      </w:r>
      <w:r w:rsidR="00296F69" w:rsidRPr="007209AF">
        <w:rPr>
          <w:rFonts w:ascii="Arial" w:hAnsi="Arial" w:cs="Arial"/>
          <w:szCs w:val="24"/>
          <w:lang w:val="es-ES"/>
        </w:rPr>
        <w:t>.</w:t>
      </w:r>
    </w:p>
    <w:p w14:paraId="5E3CB2AD" w14:textId="77777777" w:rsidR="00296F69" w:rsidRPr="007209AF" w:rsidRDefault="00296F69" w:rsidP="0096022C">
      <w:pPr>
        <w:spacing w:after="0" w:line="240" w:lineRule="auto"/>
        <w:ind w:right="49"/>
        <w:jc w:val="both"/>
        <w:rPr>
          <w:rFonts w:ascii="Arial" w:hAnsi="Arial" w:cs="Arial"/>
          <w:sz w:val="24"/>
          <w:szCs w:val="24"/>
        </w:rPr>
      </w:pPr>
    </w:p>
    <w:p w14:paraId="599F7302" w14:textId="77777777" w:rsidR="00296F69" w:rsidRPr="007209AF" w:rsidRDefault="00296F69" w:rsidP="0096022C">
      <w:pPr>
        <w:spacing w:after="0" w:line="240" w:lineRule="auto"/>
        <w:ind w:right="49"/>
        <w:jc w:val="both"/>
        <w:rPr>
          <w:rFonts w:ascii="Arial" w:hAnsi="Arial" w:cs="Arial"/>
          <w:sz w:val="24"/>
          <w:szCs w:val="24"/>
        </w:rPr>
      </w:pPr>
      <w:r w:rsidRPr="007209AF">
        <w:rPr>
          <w:rFonts w:ascii="Arial" w:hAnsi="Arial" w:cs="Arial"/>
          <w:sz w:val="24"/>
          <w:szCs w:val="24"/>
        </w:rPr>
        <w:t xml:space="preserve">Naturalmente, cuando una comunidad es afectada por una organización de este tipo que subvierte todo el orden social </w:t>
      </w:r>
      <w:r w:rsidRPr="007209AF">
        <w:rPr>
          <w:rFonts w:ascii="Arial" w:hAnsi="Arial" w:cs="Arial"/>
          <w:sz w:val="24"/>
          <w:szCs w:val="24"/>
        </w:rPr>
        <w:lastRenderedPageBreak/>
        <w:t>para generar una nueva institucionalidad en función de una maximización de utilidades, la propia noción de propiedad privada resulta trastocada. En dicho sentido, tanto las propiedades como las actividades económicas de los ciudadanos resultan instrumentalizados por estas bandas para financiar su actividad criminal y para que los ciudadanos se vinculen de manera directa o indirecta en la actividad criminal. Así, entre las amenazas al patrimonio más comunes se encuentran:</w:t>
      </w:r>
    </w:p>
    <w:p w14:paraId="550BFD99" w14:textId="77777777" w:rsidR="0096022C" w:rsidRPr="007209AF" w:rsidRDefault="0096022C" w:rsidP="0096022C">
      <w:pPr>
        <w:spacing w:after="0" w:line="240" w:lineRule="auto"/>
        <w:ind w:right="49"/>
        <w:jc w:val="both"/>
        <w:rPr>
          <w:rFonts w:ascii="Arial" w:hAnsi="Arial" w:cs="Arial"/>
          <w:sz w:val="24"/>
          <w:szCs w:val="24"/>
        </w:rPr>
      </w:pPr>
    </w:p>
    <w:p w14:paraId="480CC9AC" w14:textId="77777777" w:rsidR="00296F69" w:rsidRPr="007209AF" w:rsidRDefault="0096022C" w:rsidP="00595345">
      <w:pPr>
        <w:spacing w:after="0" w:line="240" w:lineRule="auto"/>
        <w:ind w:left="1077" w:right="284"/>
        <w:jc w:val="both"/>
        <w:rPr>
          <w:rFonts w:ascii="Arial" w:hAnsi="Arial" w:cs="Arial"/>
          <w:szCs w:val="24"/>
          <w:lang w:val="es-ES"/>
        </w:rPr>
      </w:pPr>
      <w:r w:rsidRPr="007209AF">
        <w:rPr>
          <w:rFonts w:ascii="Arial" w:hAnsi="Arial" w:cs="Arial"/>
          <w:szCs w:val="24"/>
          <w:lang w:val="es-ES"/>
        </w:rPr>
        <w:t>“</w:t>
      </w:r>
      <w:r w:rsidR="00296F69" w:rsidRPr="007209AF">
        <w:rPr>
          <w:rFonts w:ascii="Arial" w:hAnsi="Arial" w:cs="Arial"/>
          <w:szCs w:val="24"/>
          <w:lang w:val="es-ES"/>
        </w:rPr>
        <w:t>el hurto (</w:t>
      </w:r>
      <w:r w:rsidR="00296F69" w:rsidRPr="007209AF">
        <w:rPr>
          <w:rFonts w:ascii="Arial" w:hAnsi="Arial" w:cs="Arial"/>
          <w:i/>
          <w:iCs/>
          <w:szCs w:val="24"/>
          <w:lang w:val="es-ES"/>
        </w:rPr>
        <w:t>bajo los efectos o para financiar el consumo de sustancias estupefacientes</w:t>
      </w:r>
      <w:r w:rsidR="00296F69" w:rsidRPr="007209AF">
        <w:rPr>
          <w:rFonts w:ascii="Arial" w:hAnsi="Arial" w:cs="Arial"/>
          <w:szCs w:val="24"/>
          <w:lang w:val="es-ES"/>
        </w:rPr>
        <w:t>), expropiación ilegal forzosa de bienes, desregularización de los mercados, la extorsión (</w:t>
      </w:r>
      <w:r w:rsidR="00296F69" w:rsidRPr="007209AF">
        <w:rPr>
          <w:rFonts w:ascii="Arial" w:hAnsi="Arial" w:cs="Arial"/>
          <w:i/>
          <w:iCs/>
          <w:szCs w:val="24"/>
          <w:lang w:val="es-ES"/>
        </w:rPr>
        <w:t>exigencia de cuotas de seguridad a transportadores, residentes y comerciantes</w:t>
      </w:r>
      <w:r w:rsidR="00296F69" w:rsidRPr="007209AF">
        <w:rPr>
          <w:rFonts w:ascii="Arial" w:hAnsi="Arial" w:cs="Arial"/>
          <w:szCs w:val="24"/>
          <w:lang w:val="es-ES"/>
        </w:rPr>
        <w:t>), amenaza contra los empleados de empresas privadas que proveen comestibles, mensajeros y taxistas, obligar a alquilar predios, la invasión de terrenos, así mismo, la presencia de los vendedores y consumidores de estupefacientes afecta la llegada de los clientes a las tiendas</w:t>
      </w:r>
      <w:r w:rsidRPr="007209AF">
        <w:rPr>
          <w:rFonts w:ascii="Arial" w:hAnsi="Arial" w:cs="Arial"/>
          <w:szCs w:val="24"/>
          <w:lang w:val="es-ES"/>
        </w:rPr>
        <w:t>”.</w:t>
      </w:r>
      <w:r w:rsidR="00296F69" w:rsidRPr="007209AF">
        <w:rPr>
          <w:rFonts w:ascii="Arial" w:hAnsi="Arial" w:cs="Arial"/>
          <w:iCs/>
          <w:szCs w:val="24"/>
          <w:lang w:val="es-ES"/>
        </w:rPr>
        <w:t>(Cortés</w:t>
      </w:r>
      <w:r w:rsidR="00296F69" w:rsidRPr="007209AF">
        <w:rPr>
          <w:rFonts w:ascii="Arial" w:hAnsi="Arial" w:cs="Arial"/>
          <w:i/>
          <w:iCs/>
          <w:szCs w:val="24"/>
          <w:lang w:val="es-ES"/>
        </w:rPr>
        <w:t xml:space="preserve"> et. al. </w:t>
      </w:r>
      <w:r w:rsidR="00296F69" w:rsidRPr="007209AF">
        <w:rPr>
          <w:rFonts w:ascii="Arial" w:hAnsi="Arial" w:cs="Arial"/>
          <w:iCs/>
          <w:szCs w:val="24"/>
          <w:lang w:val="es-ES"/>
        </w:rPr>
        <w:t>2012 p.244)</w:t>
      </w:r>
      <w:r w:rsidR="00296F69" w:rsidRPr="007209AF">
        <w:rPr>
          <w:rFonts w:ascii="Arial" w:hAnsi="Arial" w:cs="Arial"/>
          <w:szCs w:val="24"/>
          <w:lang w:val="es-ES"/>
        </w:rPr>
        <w:t>.</w:t>
      </w:r>
    </w:p>
    <w:p w14:paraId="2DA1A553" w14:textId="77777777" w:rsidR="00296F69" w:rsidRPr="007209AF" w:rsidRDefault="00296F69" w:rsidP="0096022C">
      <w:pPr>
        <w:spacing w:after="0" w:line="240" w:lineRule="auto"/>
        <w:ind w:right="902"/>
        <w:jc w:val="both"/>
        <w:rPr>
          <w:rFonts w:ascii="Arial" w:hAnsi="Arial" w:cs="Arial"/>
          <w:sz w:val="24"/>
          <w:szCs w:val="24"/>
          <w:lang w:val="es-ES"/>
        </w:rPr>
      </w:pPr>
    </w:p>
    <w:p w14:paraId="2D5032D3" w14:textId="77777777" w:rsidR="00296F69" w:rsidRPr="007209AF" w:rsidRDefault="00296F69" w:rsidP="0096022C">
      <w:pPr>
        <w:autoSpaceDE w:val="0"/>
        <w:autoSpaceDN w:val="0"/>
        <w:adjustRightInd w:val="0"/>
        <w:spacing w:after="0" w:line="240" w:lineRule="auto"/>
        <w:jc w:val="both"/>
        <w:rPr>
          <w:rFonts w:ascii="Arial" w:hAnsi="Arial" w:cs="Arial"/>
          <w:sz w:val="24"/>
          <w:szCs w:val="24"/>
          <w:lang w:val="es-ES"/>
        </w:rPr>
      </w:pPr>
      <w:r w:rsidRPr="007209AF">
        <w:rPr>
          <w:rFonts w:ascii="Arial" w:hAnsi="Arial" w:cs="Arial"/>
          <w:sz w:val="24"/>
          <w:szCs w:val="24"/>
          <w:lang w:val="es-ES"/>
        </w:rPr>
        <w:t xml:space="preserve">Finalmente nos encontramos con la </w:t>
      </w:r>
      <w:r w:rsidRPr="007209AF">
        <w:rPr>
          <w:rFonts w:ascii="Arial" w:hAnsi="Arial" w:cs="Arial"/>
          <w:b/>
          <w:i/>
          <w:sz w:val="24"/>
          <w:szCs w:val="24"/>
          <w:lang w:val="es-ES"/>
        </w:rPr>
        <w:t>dimensión colectiva</w:t>
      </w:r>
      <w:r w:rsidRPr="007209AF">
        <w:rPr>
          <w:rFonts w:ascii="Arial" w:hAnsi="Arial" w:cs="Arial"/>
          <w:sz w:val="24"/>
          <w:szCs w:val="24"/>
          <w:lang w:val="es-ES"/>
        </w:rPr>
        <w:t xml:space="preserve"> de la seguridad ciudadana que, de acuerdo a los autores, corresponde a la </w:t>
      </w:r>
      <w:r w:rsidRPr="007209AF">
        <w:rPr>
          <w:rFonts w:ascii="Arial" w:hAnsi="Arial" w:cs="Arial"/>
          <w:i/>
          <w:sz w:val="24"/>
          <w:szCs w:val="24"/>
          <w:lang w:val="es-ES"/>
        </w:rPr>
        <w:t>cohesión social</w:t>
      </w:r>
      <w:r w:rsidRPr="007209AF">
        <w:rPr>
          <w:rFonts w:ascii="Arial" w:hAnsi="Arial" w:cs="Arial"/>
          <w:sz w:val="24"/>
          <w:szCs w:val="24"/>
          <w:lang w:val="es-ES"/>
        </w:rPr>
        <w:t xml:space="preserve"> que se define a partir de cuatro aspectos: capital social, integración social, inclusión y ética social.</w:t>
      </w:r>
    </w:p>
    <w:p w14:paraId="78BAA20A" w14:textId="77777777" w:rsidR="00296F69" w:rsidRPr="007209AF" w:rsidRDefault="00296F69" w:rsidP="0096022C">
      <w:pPr>
        <w:autoSpaceDE w:val="0"/>
        <w:autoSpaceDN w:val="0"/>
        <w:adjustRightInd w:val="0"/>
        <w:spacing w:after="0" w:line="240" w:lineRule="auto"/>
        <w:rPr>
          <w:rFonts w:ascii="Arial" w:hAnsi="Arial" w:cs="Arial"/>
          <w:sz w:val="24"/>
          <w:szCs w:val="24"/>
          <w:lang w:val="es-ES"/>
        </w:rPr>
      </w:pPr>
    </w:p>
    <w:p w14:paraId="2AE74E39" w14:textId="77777777" w:rsidR="00296F69" w:rsidRPr="007209AF" w:rsidRDefault="00296F69" w:rsidP="0096022C">
      <w:pPr>
        <w:autoSpaceDE w:val="0"/>
        <w:autoSpaceDN w:val="0"/>
        <w:adjustRightInd w:val="0"/>
        <w:spacing w:after="0" w:line="240" w:lineRule="auto"/>
        <w:jc w:val="both"/>
        <w:rPr>
          <w:rFonts w:ascii="Arial" w:hAnsi="Arial" w:cs="Arial"/>
          <w:sz w:val="24"/>
          <w:szCs w:val="24"/>
          <w:lang w:val="es-ES"/>
        </w:rPr>
      </w:pPr>
      <w:r w:rsidRPr="007209AF">
        <w:rPr>
          <w:rFonts w:ascii="Arial" w:hAnsi="Arial" w:cs="Arial"/>
          <w:sz w:val="24"/>
          <w:szCs w:val="24"/>
          <w:lang w:val="es-ES"/>
        </w:rPr>
        <w:t>El capital social, que se refiere a la organización comunitaria, resulta afectado en tanto el individuo entra en crisis frente a la comunidad a la que pertenece dados los conflictos que se generan entre el interés común y las conductas impuestas por las organizaciones delictivas. En dicho sentido el capital social se ve amenazado por:</w:t>
      </w:r>
    </w:p>
    <w:p w14:paraId="06B0AC77" w14:textId="77777777" w:rsidR="0096022C" w:rsidRPr="007209AF" w:rsidRDefault="0096022C" w:rsidP="0096022C">
      <w:pPr>
        <w:autoSpaceDE w:val="0"/>
        <w:autoSpaceDN w:val="0"/>
        <w:adjustRightInd w:val="0"/>
        <w:spacing w:after="0" w:line="240" w:lineRule="auto"/>
        <w:jc w:val="both"/>
        <w:rPr>
          <w:rFonts w:ascii="Arial" w:hAnsi="Arial" w:cs="Arial"/>
          <w:sz w:val="24"/>
          <w:szCs w:val="24"/>
          <w:lang w:val="es-ES"/>
        </w:rPr>
      </w:pPr>
    </w:p>
    <w:p w14:paraId="42D4F6D8" w14:textId="77777777" w:rsidR="00296F69" w:rsidRPr="007209AF" w:rsidRDefault="0096022C" w:rsidP="00595345">
      <w:pPr>
        <w:autoSpaceDE w:val="0"/>
        <w:autoSpaceDN w:val="0"/>
        <w:adjustRightInd w:val="0"/>
        <w:spacing w:after="0" w:line="240" w:lineRule="auto"/>
        <w:ind w:left="1077" w:right="284"/>
        <w:jc w:val="both"/>
        <w:rPr>
          <w:rFonts w:ascii="Arial" w:hAnsi="Arial" w:cs="Arial"/>
          <w:szCs w:val="24"/>
          <w:lang w:val="es-ES"/>
        </w:rPr>
      </w:pPr>
      <w:r w:rsidRPr="007209AF">
        <w:rPr>
          <w:rFonts w:ascii="Arial" w:hAnsi="Arial" w:cs="Arial"/>
          <w:szCs w:val="24"/>
          <w:lang w:val="es-ES"/>
        </w:rPr>
        <w:t>“</w:t>
      </w:r>
      <w:r w:rsidR="00296F69" w:rsidRPr="007209AF">
        <w:rPr>
          <w:rFonts w:ascii="Arial" w:hAnsi="Arial" w:cs="Arial"/>
          <w:szCs w:val="24"/>
          <w:lang w:val="es-ES"/>
        </w:rPr>
        <w:t>control territorial impuesto por “La Cordillera” (</w:t>
      </w:r>
      <w:r w:rsidR="00296F69" w:rsidRPr="007209AF">
        <w:rPr>
          <w:rFonts w:ascii="Arial" w:hAnsi="Arial" w:cs="Arial"/>
          <w:i/>
          <w:iCs/>
          <w:szCs w:val="24"/>
          <w:lang w:val="es-ES"/>
        </w:rPr>
        <w:t>las fronteras imaginarias, la fijación de reglas de comportamiento</w:t>
      </w:r>
      <w:r w:rsidR="00296F69" w:rsidRPr="007209AF">
        <w:rPr>
          <w:rFonts w:ascii="Arial" w:hAnsi="Arial" w:cs="Arial"/>
          <w:szCs w:val="24"/>
          <w:lang w:val="es-ES"/>
        </w:rPr>
        <w:t xml:space="preserve">), desplazamiento </w:t>
      </w:r>
      <w:proofErr w:type="spellStart"/>
      <w:r w:rsidR="00296F69" w:rsidRPr="007209AF">
        <w:rPr>
          <w:rFonts w:ascii="Arial" w:hAnsi="Arial" w:cs="Arial"/>
          <w:szCs w:val="24"/>
          <w:lang w:val="es-ES"/>
        </w:rPr>
        <w:t>intraurbano</w:t>
      </w:r>
      <w:proofErr w:type="spellEnd"/>
      <w:r w:rsidR="00296F69" w:rsidRPr="007209AF">
        <w:rPr>
          <w:rFonts w:ascii="Arial" w:hAnsi="Arial" w:cs="Arial"/>
          <w:szCs w:val="24"/>
          <w:lang w:val="es-ES"/>
        </w:rPr>
        <w:t>, violencia escolar y de género; confrontación entre vecinos (</w:t>
      </w:r>
      <w:r w:rsidR="00296F69" w:rsidRPr="007209AF">
        <w:rPr>
          <w:rFonts w:ascii="Arial" w:hAnsi="Arial" w:cs="Arial"/>
          <w:i/>
          <w:iCs/>
          <w:szCs w:val="24"/>
          <w:lang w:val="es-ES"/>
        </w:rPr>
        <w:t>agresiones físicas y verbales</w:t>
      </w:r>
      <w:r w:rsidR="00296F69" w:rsidRPr="007209AF">
        <w:rPr>
          <w:rFonts w:ascii="Arial" w:hAnsi="Arial" w:cs="Arial"/>
          <w:szCs w:val="24"/>
          <w:lang w:val="es-ES"/>
        </w:rPr>
        <w:t xml:space="preserve">), represalias por parte de integrantes de “La Cordillera”, conformación de pandillas, no se siente libertad, existencia de escuelas de </w:t>
      </w:r>
      <w:r w:rsidR="00296F69" w:rsidRPr="007209AF">
        <w:rPr>
          <w:rFonts w:ascii="Arial" w:hAnsi="Arial" w:cs="Arial"/>
          <w:szCs w:val="24"/>
          <w:lang w:val="es-ES"/>
        </w:rPr>
        <w:lastRenderedPageBreak/>
        <w:t>sicarios, el consumo de estupefacientes por algún integrante de la familia causa la desarticulación del núcleo familiar (</w:t>
      </w:r>
      <w:r w:rsidR="00296F69" w:rsidRPr="007209AF">
        <w:rPr>
          <w:rFonts w:ascii="Arial" w:hAnsi="Arial" w:cs="Arial"/>
          <w:i/>
          <w:iCs/>
          <w:szCs w:val="24"/>
          <w:lang w:val="es-ES"/>
        </w:rPr>
        <w:t>divorcio</w:t>
      </w:r>
      <w:r w:rsidR="00296F69" w:rsidRPr="007209AF">
        <w:rPr>
          <w:rFonts w:ascii="Arial" w:hAnsi="Arial" w:cs="Arial"/>
          <w:szCs w:val="24"/>
          <w:lang w:val="es-ES"/>
        </w:rPr>
        <w:t>), temor a que un familiar se inicie o lo induzcan al consumo de estupefacientes, desconfianza entre vecinos, amigos y familiares (</w:t>
      </w:r>
      <w:r w:rsidR="00296F69" w:rsidRPr="007209AF">
        <w:rPr>
          <w:rFonts w:ascii="Arial" w:hAnsi="Arial" w:cs="Arial"/>
          <w:i/>
          <w:iCs/>
          <w:szCs w:val="24"/>
          <w:lang w:val="es-ES"/>
        </w:rPr>
        <w:t>precaución para no ser víctima de hurto</w:t>
      </w:r>
      <w:r w:rsidR="00296F69" w:rsidRPr="007209AF">
        <w:rPr>
          <w:rFonts w:ascii="Arial" w:hAnsi="Arial" w:cs="Arial"/>
          <w:szCs w:val="24"/>
          <w:lang w:val="es-ES"/>
        </w:rPr>
        <w:t>); instrumentalización criminal de menores de edad, cooptación de las pandillas y la delincuencia común por parte de “La Cordillera” y negocios fachada</w:t>
      </w:r>
      <w:r w:rsidRPr="007209AF">
        <w:rPr>
          <w:rFonts w:ascii="Arial" w:hAnsi="Arial" w:cs="Arial"/>
          <w:szCs w:val="24"/>
          <w:lang w:val="es-ES"/>
        </w:rPr>
        <w:t>”</w:t>
      </w:r>
      <w:r w:rsidR="00296F69" w:rsidRPr="007209AF">
        <w:rPr>
          <w:rFonts w:ascii="Arial" w:hAnsi="Arial" w:cs="Arial"/>
          <w:szCs w:val="24"/>
          <w:lang w:val="es-ES"/>
        </w:rPr>
        <w:t xml:space="preserve"> (</w:t>
      </w:r>
      <w:r w:rsidR="00296F69" w:rsidRPr="007209AF">
        <w:rPr>
          <w:rFonts w:ascii="Arial" w:hAnsi="Arial" w:cs="Arial"/>
          <w:iCs/>
          <w:szCs w:val="24"/>
          <w:lang w:val="es-ES"/>
        </w:rPr>
        <w:t>Cortés</w:t>
      </w:r>
      <w:r w:rsidR="00296F69" w:rsidRPr="007209AF">
        <w:rPr>
          <w:rFonts w:ascii="Arial" w:hAnsi="Arial" w:cs="Arial"/>
          <w:i/>
          <w:iCs/>
          <w:szCs w:val="24"/>
          <w:lang w:val="es-ES"/>
        </w:rPr>
        <w:t xml:space="preserve"> et. al. </w:t>
      </w:r>
      <w:r w:rsidR="00296F69" w:rsidRPr="007209AF">
        <w:rPr>
          <w:rFonts w:ascii="Arial" w:hAnsi="Arial" w:cs="Arial"/>
          <w:iCs/>
          <w:szCs w:val="24"/>
          <w:lang w:val="es-ES"/>
        </w:rPr>
        <w:t>2012 p.246)</w:t>
      </w:r>
      <w:r w:rsidR="00296F69" w:rsidRPr="007209AF">
        <w:rPr>
          <w:rFonts w:ascii="Arial" w:hAnsi="Arial" w:cs="Arial"/>
          <w:szCs w:val="24"/>
          <w:lang w:val="es-ES"/>
        </w:rPr>
        <w:t>.</w:t>
      </w:r>
    </w:p>
    <w:p w14:paraId="7F0E9D59" w14:textId="77777777" w:rsidR="00296F69" w:rsidRPr="007209AF" w:rsidRDefault="00296F69" w:rsidP="0096022C">
      <w:pPr>
        <w:autoSpaceDE w:val="0"/>
        <w:autoSpaceDN w:val="0"/>
        <w:adjustRightInd w:val="0"/>
        <w:spacing w:after="0" w:line="240" w:lineRule="auto"/>
        <w:ind w:right="758"/>
        <w:jc w:val="both"/>
        <w:rPr>
          <w:rFonts w:ascii="Arial" w:hAnsi="Arial" w:cs="Arial"/>
          <w:sz w:val="24"/>
          <w:szCs w:val="24"/>
          <w:lang w:val="es-ES"/>
        </w:rPr>
      </w:pPr>
    </w:p>
    <w:p w14:paraId="6EB75A36" w14:textId="77777777" w:rsidR="00296F69" w:rsidRPr="007209AF" w:rsidRDefault="00296F69" w:rsidP="0096022C">
      <w:pPr>
        <w:autoSpaceDE w:val="0"/>
        <w:autoSpaceDN w:val="0"/>
        <w:adjustRightInd w:val="0"/>
        <w:spacing w:after="0" w:line="240" w:lineRule="auto"/>
        <w:ind w:right="51"/>
        <w:jc w:val="both"/>
        <w:rPr>
          <w:rFonts w:ascii="Arial" w:hAnsi="Arial" w:cs="Arial"/>
          <w:sz w:val="24"/>
          <w:szCs w:val="24"/>
          <w:lang w:val="es-ES"/>
        </w:rPr>
      </w:pPr>
      <w:r w:rsidRPr="007209AF">
        <w:rPr>
          <w:rFonts w:ascii="Arial" w:hAnsi="Arial" w:cs="Arial"/>
          <w:sz w:val="24"/>
          <w:szCs w:val="24"/>
          <w:lang w:val="es-ES"/>
        </w:rPr>
        <w:t>La integración social, por su parte se refiere a la unidad de la comunidad en torno a intereses comunes. En dicho sentido el accionar de estas bandas delincuenciales fractura el tejido social dado que la acción predatoria sustituye el interés del bienestar colectivo por la maximización particular de utilidades. En este aspecto la integración social se halla amenazada por:</w:t>
      </w:r>
    </w:p>
    <w:p w14:paraId="0B0CC5A1" w14:textId="77777777" w:rsidR="0096022C" w:rsidRPr="007209AF" w:rsidRDefault="0096022C" w:rsidP="0096022C">
      <w:pPr>
        <w:autoSpaceDE w:val="0"/>
        <w:autoSpaceDN w:val="0"/>
        <w:adjustRightInd w:val="0"/>
        <w:spacing w:after="0" w:line="240" w:lineRule="auto"/>
        <w:ind w:right="51"/>
        <w:jc w:val="both"/>
        <w:rPr>
          <w:rFonts w:ascii="Arial" w:hAnsi="Arial" w:cs="Arial"/>
          <w:sz w:val="24"/>
          <w:szCs w:val="24"/>
          <w:lang w:val="es-ES"/>
        </w:rPr>
      </w:pPr>
    </w:p>
    <w:p w14:paraId="04065648" w14:textId="77777777" w:rsidR="00296F69" w:rsidRPr="007209AF" w:rsidRDefault="0096022C" w:rsidP="00595345">
      <w:pPr>
        <w:autoSpaceDE w:val="0"/>
        <w:autoSpaceDN w:val="0"/>
        <w:adjustRightInd w:val="0"/>
        <w:spacing w:after="0" w:line="240" w:lineRule="auto"/>
        <w:ind w:left="1077" w:right="284"/>
        <w:jc w:val="both"/>
        <w:rPr>
          <w:rFonts w:ascii="Arial" w:hAnsi="Arial" w:cs="Arial"/>
          <w:szCs w:val="24"/>
          <w:lang w:val="es-ES"/>
        </w:rPr>
      </w:pPr>
      <w:r w:rsidRPr="007209AF">
        <w:rPr>
          <w:rFonts w:ascii="Arial" w:hAnsi="Arial" w:cs="Arial"/>
          <w:szCs w:val="24"/>
          <w:lang w:val="es-ES"/>
        </w:rPr>
        <w:t>“</w:t>
      </w:r>
      <w:r w:rsidR="00296F69" w:rsidRPr="007209AF">
        <w:rPr>
          <w:rFonts w:ascii="Arial" w:hAnsi="Arial" w:cs="Arial"/>
          <w:szCs w:val="24"/>
          <w:lang w:val="es-ES"/>
        </w:rPr>
        <w:t>la ocupación del espacio público (</w:t>
      </w:r>
      <w:r w:rsidR="00296F69" w:rsidRPr="007209AF">
        <w:rPr>
          <w:rFonts w:ascii="Arial" w:hAnsi="Arial" w:cs="Arial"/>
          <w:i/>
          <w:iCs/>
          <w:szCs w:val="24"/>
          <w:lang w:val="es-ES"/>
        </w:rPr>
        <w:t>personas que no viven en el barrio, presencia de vendedores y consumidores, habitantes de calle e indigentes, ubicación de puntos de venta</w:t>
      </w:r>
      <w:r w:rsidR="00296F69" w:rsidRPr="007209AF">
        <w:rPr>
          <w:rFonts w:ascii="Arial" w:hAnsi="Arial" w:cs="Arial"/>
          <w:szCs w:val="24"/>
          <w:lang w:val="es-ES"/>
        </w:rPr>
        <w:t>), inasistencia a parques y escenarios deportivos y alquiler ilegal de los mismos, la violencia comunitaria (</w:t>
      </w:r>
      <w:r w:rsidR="00296F69" w:rsidRPr="007209AF">
        <w:rPr>
          <w:rFonts w:ascii="Arial" w:hAnsi="Arial" w:cs="Arial"/>
          <w:i/>
          <w:iCs/>
          <w:szCs w:val="24"/>
          <w:lang w:val="es-ES"/>
        </w:rPr>
        <w:t>vandalismo, confrontación entre pandillas, riñas</w:t>
      </w:r>
      <w:r w:rsidR="00296F69" w:rsidRPr="007209AF">
        <w:rPr>
          <w:rFonts w:ascii="Arial" w:hAnsi="Arial" w:cs="Arial"/>
          <w:szCs w:val="24"/>
          <w:lang w:val="es-ES"/>
        </w:rPr>
        <w:t>), el rechazo social, la intolerancia, la violencia doméstica, la drogadicción, la deserción escolar, los embarazos prematuros, “</w:t>
      </w:r>
      <w:r w:rsidR="00296F69" w:rsidRPr="007209AF">
        <w:rPr>
          <w:rFonts w:ascii="Arial" w:hAnsi="Arial" w:cs="Arial"/>
          <w:i/>
          <w:iCs/>
          <w:szCs w:val="24"/>
          <w:lang w:val="es-ES"/>
        </w:rPr>
        <w:t>acepto la venta porque vivo en el lugar de venta y no tengo para donde irme</w:t>
      </w:r>
      <w:r w:rsidR="00296F69" w:rsidRPr="007209AF">
        <w:rPr>
          <w:rFonts w:ascii="Arial" w:hAnsi="Arial" w:cs="Arial"/>
          <w:szCs w:val="24"/>
          <w:lang w:val="es-ES"/>
        </w:rPr>
        <w:t xml:space="preserve">”, infundir terror en el barrio, la degradación del </w:t>
      </w:r>
      <w:r w:rsidR="00296F69" w:rsidRPr="007209AF">
        <w:rPr>
          <w:rFonts w:ascii="Arial" w:hAnsi="Arial" w:cs="Arial"/>
          <w:i/>
          <w:iCs/>
          <w:szCs w:val="24"/>
          <w:lang w:val="es-ES"/>
        </w:rPr>
        <w:t xml:space="preserve">narcomenudeo </w:t>
      </w:r>
      <w:r w:rsidR="00296F69" w:rsidRPr="007209AF">
        <w:rPr>
          <w:rFonts w:ascii="Arial" w:hAnsi="Arial" w:cs="Arial"/>
          <w:szCs w:val="24"/>
          <w:lang w:val="es-ES"/>
        </w:rPr>
        <w:t>como problema público, desarraigo al territorio</w:t>
      </w:r>
      <w:r w:rsidRPr="007209AF">
        <w:rPr>
          <w:rFonts w:ascii="Arial" w:hAnsi="Arial" w:cs="Arial"/>
          <w:szCs w:val="24"/>
          <w:lang w:val="es-ES"/>
        </w:rPr>
        <w:t>”</w:t>
      </w:r>
      <w:r w:rsidR="00296F69" w:rsidRPr="007209AF">
        <w:rPr>
          <w:rFonts w:ascii="Arial" w:hAnsi="Arial" w:cs="Arial"/>
          <w:szCs w:val="24"/>
          <w:lang w:val="es-ES"/>
        </w:rPr>
        <w:t xml:space="preserve"> (</w:t>
      </w:r>
      <w:r w:rsidR="00296F69" w:rsidRPr="007209AF">
        <w:rPr>
          <w:rFonts w:ascii="Arial" w:hAnsi="Arial" w:cs="Arial"/>
          <w:iCs/>
          <w:szCs w:val="24"/>
          <w:lang w:val="es-ES"/>
        </w:rPr>
        <w:t>Cortés</w:t>
      </w:r>
      <w:r w:rsidR="00296F69" w:rsidRPr="007209AF">
        <w:rPr>
          <w:rFonts w:ascii="Arial" w:hAnsi="Arial" w:cs="Arial"/>
          <w:i/>
          <w:iCs/>
          <w:szCs w:val="24"/>
          <w:lang w:val="es-ES"/>
        </w:rPr>
        <w:t xml:space="preserve"> et. al. </w:t>
      </w:r>
      <w:r w:rsidR="00296F69" w:rsidRPr="007209AF">
        <w:rPr>
          <w:rFonts w:ascii="Arial" w:hAnsi="Arial" w:cs="Arial"/>
          <w:iCs/>
          <w:szCs w:val="24"/>
          <w:lang w:val="es-ES"/>
        </w:rPr>
        <w:t>2012 p.247)</w:t>
      </w:r>
      <w:r w:rsidR="00296F69" w:rsidRPr="007209AF">
        <w:rPr>
          <w:rFonts w:ascii="Arial" w:hAnsi="Arial" w:cs="Arial"/>
          <w:szCs w:val="24"/>
          <w:lang w:val="es-ES"/>
        </w:rPr>
        <w:t>.</w:t>
      </w:r>
    </w:p>
    <w:p w14:paraId="0228C2C1" w14:textId="77777777" w:rsidR="00296F69" w:rsidRPr="007209AF" w:rsidRDefault="00296F69" w:rsidP="0096022C">
      <w:pPr>
        <w:autoSpaceDE w:val="0"/>
        <w:autoSpaceDN w:val="0"/>
        <w:adjustRightInd w:val="0"/>
        <w:spacing w:after="0" w:line="240" w:lineRule="auto"/>
        <w:ind w:right="758"/>
        <w:jc w:val="both"/>
        <w:rPr>
          <w:rFonts w:ascii="Arial" w:hAnsi="Arial" w:cs="Arial"/>
          <w:sz w:val="24"/>
          <w:szCs w:val="24"/>
          <w:lang w:val="es-ES"/>
        </w:rPr>
      </w:pPr>
    </w:p>
    <w:p w14:paraId="70C41B3C" w14:textId="77777777" w:rsidR="00296F69" w:rsidRPr="007209AF" w:rsidRDefault="00296F69" w:rsidP="0096022C">
      <w:pPr>
        <w:autoSpaceDE w:val="0"/>
        <w:autoSpaceDN w:val="0"/>
        <w:adjustRightInd w:val="0"/>
        <w:spacing w:after="0" w:line="240" w:lineRule="auto"/>
        <w:ind w:right="51"/>
        <w:jc w:val="both"/>
        <w:rPr>
          <w:rFonts w:ascii="Arial" w:hAnsi="Arial" w:cs="Arial"/>
          <w:sz w:val="24"/>
          <w:szCs w:val="24"/>
          <w:lang w:val="es-ES"/>
        </w:rPr>
      </w:pPr>
      <w:r w:rsidRPr="007209AF">
        <w:rPr>
          <w:rFonts w:ascii="Arial" w:hAnsi="Arial" w:cs="Arial"/>
          <w:sz w:val="24"/>
          <w:szCs w:val="24"/>
          <w:lang w:val="es-ES"/>
        </w:rPr>
        <w:t xml:space="preserve">La inclusión se refiere a la capacidad de los habitantes de participar en la toma de decisiones que afectan a la comunidad en que desarrollan sus vidas. La imposición de un orden social dominado por el negocio delincuencial del narcomenudeo aliena a los ciudadanos de su posibilidad de participación en organizaciones comunitarias en la gestión de los intereses comunitarios y estigmatiza a los habitantes de los barrios afectados. Cortés </w:t>
      </w:r>
      <w:r w:rsidRPr="007209AF">
        <w:rPr>
          <w:rFonts w:ascii="Arial" w:hAnsi="Arial" w:cs="Arial"/>
          <w:i/>
          <w:sz w:val="24"/>
          <w:szCs w:val="24"/>
          <w:lang w:val="es-ES"/>
        </w:rPr>
        <w:t>et. al</w:t>
      </w:r>
      <w:r w:rsidRPr="007209AF">
        <w:rPr>
          <w:rFonts w:ascii="Arial" w:hAnsi="Arial" w:cs="Arial"/>
          <w:sz w:val="24"/>
          <w:szCs w:val="24"/>
          <w:lang w:val="es-ES"/>
        </w:rPr>
        <w:t xml:space="preserve"> identifican las siguientes amenazas hacia la inclusión social:</w:t>
      </w:r>
    </w:p>
    <w:p w14:paraId="2E55C4B0" w14:textId="77777777" w:rsidR="00595345" w:rsidRPr="007209AF" w:rsidRDefault="00595345" w:rsidP="0096022C">
      <w:pPr>
        <w:autoSpaceDE w:val="0"/>
        <w:autoSpaceDN w:val="0"/>
        <w:adjustRightInd w:val="0"/>
        <w:spacing w:after="0" w:line="240" w:lineRule="auto"/>
        <w:ind w:right="51"/>
        <w:jc w:val="both"/>
        <w:rPr>
          <w:rFonts w:ascii="Arial" w:hAnsi="Arial" w:cs="Arial"/>
          <w:sz w:val="24"/>
          <w:szCs w:val="24"/>
          <w:lang w:val="es-ES"/>
        </w:rPr>
      </w:pPr>
    </w:p>
    <w:p w14:paraId="2B67501B" w14:textId="77777777" w:rsidR="00296F69" w:rsidRPr="007209AF" w:rsidRDefault="00595345" w:rsidP="00595345">
      <w:pPr>
        <w:tabs>
          <w:tab w:val="left" w:pos="8647"/>
        </w:tabs>
        <w:autoSpaceDE w:val="0"/>
        <w:autoSpaceDN w:val="0"/>
        <w:adjustRightInd w:val="0"/>
        <w:spacing w:after="0" w:line="240" w:lineRule="auto"/>
        <w:ind w:left="1077" w:right="340"/>
        <w:jc w:val="both"/>
        <w:rPr>
          <w:rFonts w:ascii="Arial" w:hAnsi="Arial" w:cs="Arial"/>
          <w:szCs w:val="24"/>
          <w:lang w:val="es-ES"/>
        </w:rPr>
      </w:pPr>
      <w:r w:rsidRPr="007209AF">
        <w:rPr>
          <w:rFonts w:ascii="Arial" w:hAnsi="Arial" w:cs="Arial"/>
          <w:szCs w:val="24"/>
          <w:lang w:val="es-ES"/>
        </w:rPr>
        <w:t>“</w:t>
      </w:r>
      <w:r w:rsidR="00296F69" w:rsidRPr="007209AF">
        <w:rPr>
          <w:rFonts w:ascii="Arial" w:hAnsi="Arial" w:cs="Arial"/>
          <w:szCs w:val="24"/>
          <w:lang w:val="es-ES"/>
        </w:rPr>
        <w:t>señalamiento negativo hacia los habitantes del barrio donde se ubican los puntos de venta (</w:t>
      </w:r>
      <w:r w:rsidR="00296F69" w:rsidRPr="007209AF">
        <w:rPr>
          <w:rFonts w:ascii="Arial" w:hAnsi="Arial" w:cs="Arial"/>
          <w:i/>
          <w:iCs/>
          <w:szCs w:val="24"/>
          <w:lang w:val="es-ES"/>
        </w:rPr>
        <w:t>le dan mala reputación al barrio, mala percepción de seguridad</w:t>
      </w:r>
      <w:r w:rsidR="00296F69" w:rsidRPr="007209AF">
        <w:rPr>
          <w:rFonts w:ascii="Arial" w:hAnsi="Arial" w:cs="Arial"/>
          <w:szCs w:val="24"/>
          <w:lang w:val="es-ES"/>
        </w:rPr>
        <w:t xml:space="preserve">), desplazamiento y agresión contra los Presidentes de las Juntas de Acción Comunal, exclusión social, cooptación del presupuesto participativo, impedir la participación en proyectos de oferta institucional del </w:t>
      </w:r>
      <w:r w:rsidR="00110F0A" w:rsidRPr="007209AF">
        <w:rPr>
          <w:rFonts w:ascii="Arial" w:hAnsi="Arial" w:cs="Arial"/>
          <w:szCs w:val="24"/>
          <w:lang w:val="es-ES"/>
        </w:rPr>
        <w:t>Estado” (</w:t>
      </w:r>
      <w:r w:rsidR="00296F69" w:rsidRPr="007209AF">
        <w:rPr>
          <w:rFonts w:ascii="Arial" w:hAnsi="Arial" w:cs="Arial"/>
          <w:iCs/>
          <w:szCs w:val="24"/>
          <w:lang w:val="es-ES"/>
        </w:rPr>
        <w:t>Cortés</w:t>
      </w:r>
      <w:r w:rsidR="00296F69" w:rsidRPr="007209AF">
        <w:rPr>
          <w:rFonts w:ascii="Arial" w:hAnsi="Arial" w:cs="Arial"/>
          <w:i/>
          <w:iCs/>
          <w:szCs w:val="24"/>
          <w:lang w:val="es-ES"/>
        </w:rPr>
        <w:t xml:space="preserve"> et. al. </w:t>
      </w:r>
      <w:r w:rsidR="00296F69" w:rsidRPr="007209AF">
        <w:rPr>
          <w:rFonts w:ascii="Arial" w:hAnsi="Arial" w:cs="Arial"/>
          <w:iCs/>
          <w:szCs w:val="24"/>
          <w:lang w:val="es-ES"/>
        </w:rPr>
        <w:t>2012 p.247)</w:t>
      </w:r>
      <w:r w:rsidR="00296F69" w:rsidRPr="007209AF">
        <w:rPr>
          <w:rFonts w:ascii="Arial" w:hAnsi="Arial" w:cs="Arial"/>
          <w:szCs w:val="24"/>
          <w:lang w:val="es-ES"/>
        </w:rPr>
        <w:t>.</w:t>
      </w:r>
    </w:p>
    <w:p w14:paraId="3578F02E" w14:textId="77777777" w:rsidR="00296F69" w:rsidRPr="007209AF" w:rsidRDefault="00296F69" w:rsidP="0096022C">
      <w:pPr>
        <w:tabs>
          <w:tab w:val="left" w:pos="8647"/>
        </w:tabs>
        <w:autoSpaceDE w:val="0"/>
        <w:autoSpaceDN w:val="0"/>
        <w:adjustRightInd w:val="0"/>
        <w:spacing w:after="0" w:line="240" w:lineRule="auto"/>
        <w:ind w:right="758"/>
        <w:jc w:val="both"/>
        <w:rPr>
          <w:rFonts w:ascii="Arial" w:hAnsi="Arial" w:cs="Arial"/>
          <w:sz w:val="24"/>
          <w:szCs w:val="24"/>
          <w:lang w:val="es-ES"/>
        </w:rPr>
      </w:pPr>
    </w:p>
    <w:p w14:paraId="7BA2DC6A" w14:textId="77777777" w:rsidR="00296F69" w:rsidRPr="007209AF" w:rsidRDefault="00296F69" w:rsidP="0096022C">
      <w:pPr>
        <w:tabs>
          <w:tab w:val="left" w:pos="8647"/>
        </w:tabs>
        <w:autoSpaceDE w:val="0"/>
        <w:autoSpaceDN w:val="0"/>
        <w:adjustRightInd w:val="0"/>
        <w:spacing w:after="0" w:line="240" w:lineRule="auto"/>
        <w:ind w:right="51"/>
        <w:jc w:val="both"/>
        <w:rPr>
          <w:rFonts w:ascii="Arial" w:hAnsi="Arial" w:cs="Arial"/>
          <w:sz w:val="24"/>
          <w:szCs w:val="24"/>
          <w:lang w:val="es-ES"/>
        </w:rPr>
      </w:pPr>
      <w:r w:rsidRPr="007209AF">
        <w:rPr>
          <w:rFonts w:ascii="Arial" w:hAnsi="Arial" w:cs="Arial"/>
          <w:sz w:val="24"/>
          <w:szCs w:val="24"/>
          <w:lang w:val="es-ES"/>
        </w:rPr>
        <w:t>Finalmente, las bandas dedicadas al narcomenudeo afectan la ética social en los territorios que desempeñan sus actividades. En este sentido, hay una sustitución de los valores que tradicionalmente han determinado la conducta de los ciudadanos por unos nuevos valores que facilitan el accionar delictivo, que incluyen las siguientes:</w:t>
      </w:r>
    </w:p>
    <w:p w14:paraId="31EEC831" w14:textId="77777777" w:rsidR="00296F69" w:rsidRPr="007209AF" w:rsidRDefault="00296F69" w:rsidP="0096022C">
      <w:pPr>
        <w:tabs>
          <w:tab w:val="left" w:pos="8647"/>
        </w:tabs>
        <w:autoSpaceDE w:val="0"/>
        <w:autoSpaceDN w:val="0"/>
        <w:adjustRightInd w:val="0"/>
        <w:spacing w:after="0" w:line="240" w:lineRule="auto"/>
        <w:ind w:right="49"/>
        <w:jc w:val="both"/>
        <w:rPr>
          <w:rFonts w:ascii="Arial" w:hAnsi="Arial" w:cs="Arial"/>
          <w:sz w:val="24"/>
          <w:szCs w:val="24"/>
          <w:lang w:val="es-ES"/>
        </w:rPr>
      </w:pPr>
    </w:p>
    <w:p w14:paraId="3082D90B" w14:textId="77777777" w:rsidR="00296F69" w:rsidRPr="007209AF" w:rsidRDefault="00595345" w:rsidP="00110F0A">
      <w:pPr>
        <w:tabs>
          <w:tab w:val="left" w:pos="8647"/>
        </w:tabs>
        <w:autoSpaceDE w:val="0"/>
        <w:autoSpaceDN w:val="0"/>
        <w:adjustRightInd w:val="0"/>
        <w:spacing w:after="0" w:line="240" w:lineRule="auto"/>
        <w:ind w:left="1077" w:right="510"/>
        <w:jc w:val="both"/>
        <w:rPr>
          <w:rFonts w:ascii="Arial" w:hAnsi="Arial" w:cs="Arial"/>
          <w:szCs w:val="24"/>
          <w:lang w:val="es-ES"/>
        </w:rPr>
      </w:pPr>
      <w:r w:rsidRPr="007209AF">
        <w:rPr>
          <w:rFonts w:ascii="Arial" w:hAnsi="Arial" w:cs="Arial"/>
          <w:szCs w:val="24"/>
          <w:lang w:val="es-ES"/>
        </w:rPr>
        <w:t>“</w:t>
      </w:r>
      <w:r w:rsidR="00296F69" w:rsidRPr="007209AF">
        <w:rPr>
          <w:rFonts w:ascii="Arial" w:hAnsi="Arial" w:cs="Arial"/>
          <w:szCs w:val="24"/>
          <w:lang w:val="es-ES"/>
        </w:rPr>
        <w:t>indiferencia (</w:t>
      </w:r>
      <w:r w:rsidR="00296F69" w:rsidRPr="007209AF">
        <w:rPr>
          <w:rFonts w:ascii="Arial" w:hAnsi="Arial" w:cs="Arial"/>
          <w:i/>
          <w:szCs w:val="24"/>
          <w:lang w:val="es-ES"/>
        </w:rPr>
        <w:t>no meterse en problemas, no lo afecta, me conocen, no percibe el problema, adaptarse a la situación, resignarse, no le interesan los consumidores), la no denuncia (ley del silencio</w:t>
      </w:r>
      <w:r w:rsidR="00296F69" w:rsidRPr="007209AF">
        <w:rPr>
          <w:rFonts w:ascii="Arial" w:hAnsi="Arial" w:cs="Arial"/>
          <w:szCs w:val="24"/>
          <w:lang w:val="es-ES"/>
        </w:rPr>
        <w:t>), lo que los niños ven, lo aprenden; ocupación remunerada de los jóvenes, la autoprotección o percepción de protección individual, estar de acuerdo con la venta de estupefacientes (</w:t>
      </w:r>
      <w:r w:rsidR="00296F69" w:rsidRPr="007209AF">
        <w:rPr>
          <w:rFonts w:ascii="Arial" w:hAnsi="Arial" w:cs="Arial"/>
          <w:i/>
          <w:szCs w:val="24"/>
          <w:lang w:val="es-ES"/>
        </w:rPr>
        <w:t>porque es vendedor de estupefacientes, porque un familiar consume, porque él consume, porque los que venden son amigos o familiares</w:t>
      </w:r>
      <w:r w:rsidR="00296F69" w:rsidRPr="007209AF">
        <w:rPr>
          <w:rFonts w:ascii="Arial" w:hAnsi="Arial" w:cs="Arial"/>
          <w:szCs w:val="24"/>
          <w:lang w:val="es-ES"/>
        </w:rPr>
        <w:t>), acepto la venta de estupefacientes porque me beneficio (</w:t>
      </w:r>
      <w:r w:rsidR="00296F69" w:rsidRPr="007209AF">
        <w:rPr>
          <w:rFonts w:ascii="Arial" w:hAnsi="Arial" w:cs="Arial"/>
          <w:i/>
          <w:szCs w:val="24"/>
          <w:lang w:val="es-ES"/>
        </w:rPr>
        <w:t>no roban y “La Cordillera” presta seguridad</w:t>
      </w:r>
      <w:r w:rsidR="00296F69" w:rsidRPr="007209AF">
        <w:rPr>
          <w:rFonts w:ascii="Arial" w:hAnsi="Arial" w:cs="Arial"/>
          <w:szCs w:val="24"/>
          <w:lang w:val="es-ES"/>
        </w:rPr>
        <w:t>) (</w:t>
      </w:r>
      <w:r w:rsidR="00296F69" w:rsidRPr="007209AF">
        <w:rPr>
          <w:rFonts w:ascii="Arial" w:hAnsi="Arial" w:cs="Arial"/>
          <w:iCs/>
          <w:szCs w:val="24"/>
          <w:lang w:val="es-ES"/>
        </w:rPr>
        <w:t>Cortés</w:t>
      </w:r>
      <w:r w:rsidR="00296F69" w:rsidRPr="007209AF">
        <w:rPr>
          <w:rFonts w:ascii="Arial" w:hAnsi="Arial" w:cs="Arial"/>
          <w:i/>
          <w:iCs/>
          <w:szCs w:val="24"/>
          <w:lang w:val="es-ES"/>
        </w:rPr>
        <w:t xml:space="preserve"> et. al. </w:t>
      </w:r>
      <w:r w:rsidR="00296F69" w:rsidRPr="007209AF">
        <w:rPr>
          <w:rFonts w:ascii="Arial" w:hAnsi="Arial" w:cs="Arial"/>
          <w:iCs/>
          <w:szCs w:val="24"/>
          <w:lang w:val="es-ES"/>
        </w:rPr>
        <w:t>2012 p.248)</w:t>
      </w:r>
      <w:r w:rsidR="00296F69" w:rsidRPr="007209AF">
        <w:rPr>
          <w:rFonts w:ascii="Arial" w:hAnsi="Arial" w:cs="Arial"/>
          <w:szCs w:val="24"/>
          <w:lang w:val="es-ES"/>
        </w:rPr>
        <w:t>.</w:t>
      </w:r>
    </w:p>
    <w:p w14:paraId="26CD3B49" w14:textId="77777777" w:rsidR="00296F69" w:rsidRPr="007209AF" w:rsidRDefault="00296F69" w:rsidP="0096022C">
      <w:pPr>
        <w:tabs>
          <w:tab w:val="left" w:pos="8647"/>
        </w:tabs>
        <w:autoSpaceDE w:val="0"/>
        <w:autoSpaceDN w:val="0"/>
        <w:adjustRightInd w:val="0"/>
        <w:spacing w:after="0" w:line="240" w:lineRule="auto"/>
        <w:ind w:right="758"/>
        <w:jc w:val="both"/>
        <w:rPr>
          <w:rFonts w:ascii="Arial" w:hAnsi="Arial" w:cs="Arial"/>
          <w:sz w:val="24"/>
          <w:szCs w:val="24"/>
          <w:lang w:val="es-ES"/>
        </w:rPr>
      </w:pPr>
    </w:p>
    <w:p w14:paraId="2A683384" w14:textId="77777777" w:rsidR="00296F69" w:rsidRPr="007209AF" w:rsidRDefault="00296F69" w:rsidP="0096022C">
      <w:pPr>
        <w:tabs>
          <w:tab w:val="left" w:pos="8647"/>
        </w:tabs>
        <w:autoSpaceDE w:val="0"/>
        <w:autoSpaceDN w:val="0"/>
        <w:adjustRightInd w:val="0"/>
        <w:spacing w:after="0" w:line="240" w:lineRule="auto"/>
        <w:ind w:right="51"/>
        <w:jc w:val="both"/>
        <w:rPr>
          <w:rFonts w:ascii="Arial" w:hAnsi="Arial" w:cs="Arial"/>
          <w:sz w:val="24"/>
          <w:szCs w:val="24"/>
          <w:lang w:val="es-ES"/>
        </w:rPr>
      </w:pPr>
      <w:r w:rsidRPr="007209AF">
        <w:rPr>
          <w:rFonts w:ascii="Arial" w:hAnsi="Arial" w:cs="Arial"/>
          <w:sz w:val="24"/>
          <w:szCs w:val="24"/>
          <w:lang w:val="es-ES"/>
        </w:rPr>
        <w:t xml:space="preserve">Como queda claro de la anterior exposición las bandas dedicadas al narcomenudeo representan una verdadera amenaza tanto a la seguridad del Estado como de los ciudadanos. El incremento del consumo del que se habló más arriba no hace otra cosa que exacerbar estas amenazas dadas las mayores utilidades de estas organizaciones que tenderán a expandirse y buscar el monopolio del mercado, dada su naturaleza de empresas capitalistas, tal como las ha caracterizado la Dirección de Inteligencia Policial de la Policía Nacional. La descomposición social producida por el fenómeno del narcomenudeo, a su vez incita a un mayor consumo de SPA lo que </w:t>
      </w:r>
      <w:r w:rsidRPr="007209AF">
        <w:rPr>
          <w:rFonts w:ascii="Arial" w:hAnsi="Arial" w:cs="Arial"/>
          <w:sz w:val="24"/>
          <w:szCs w:val="24"/>
          <w:lang w:val="es-ES"/>
        </w:rPr>
        <w:lastRenderedPageBreak/>
        <w:t>el potencial de crecimiento de estas organizaciones delictivas resulta alarmante.</w:t>
      </w:r>
    </w:p>
    <w:p w14:paraId="7A8D1A2E" w14:textId="77777777" w:rsidR="00296F69" w:rsidRPr="007209AF" w:rsidRDefault="00296F69" w:rsidP="0096022C">
      <w:pPr>
        <w:tabs>
          <w:tab w:val="left" w:pos="8647"/>
        </w:tabs>
        <w:autoSpaceDE w:val="0"/>
        <w:autoSpaceDN w:val="0"/>
        <w:adjustRightInd w:val="0"/>
        <w:spacing w:after="0" w:line="240" w:lineRule="auto"/>
        <w:ind w:right="51"/>
        <w:jc w:val="both"/>
        <w:rPr>
          <w:rFonts w:ascii="Arial" w:hAnsi="Arial" w:cs="Arial"/>
          <w:sz w:val="24"/>
          <w:szCs w:val="24"/>
          <w:lang w:val="es-ES"/>
        </w:rPr>
      </w:pPr>
    </w:p>
    <w:p w14:paraId="12323EA4" w14:textId="77777777" w:rsidR="00296F69" w:rsidRPr="007209AF" w:rsidRDefault="00296F69" w:rsidP="0096022C">
      <w:pPr>
        <w:tabs>
          <w:tab w:val="left" w:pos="8647"/>
        </w:tabs>
        <w:autoSpaceDE w:val="0"/>
        <w:autoSpaceDN w:val="0"/>
        <w:adjustRightInd w:val="0"/>
        <w:spacing w:after="0" w:line="240" w:lineRule="auto"/>
        <w:ind w:right="51"/>
        <w:jc w:val="both"/>
        <w:rPr>
          <w:rFonts w:ascii="Arial" w:hAnsi="Arial" w:cs="Arial"/>
          <w:sz w:val="24"/>
          <w:szCs w:val="24"/>
          <w:lang w:val="es-ES"/>
        </w:rPr>
      </w:pPr>
      <w:r w:rsidRPr="007209AF">
        <w:rPr>
          <w:rFonts w:ascii="Arial" w:hAnsi="Arial" w:cs="Arial"/>
          <w:sz w:val="24"/>
          <w:szCs w:val="24"/>
          <w:lang w:val="es-ES"/>
        </w:rPr>
        <w:t xml:space="preserve">En consecuencia, se hace necesario intervenir desde la legislación para poder enfrentar estas amenazas a fin de evitar un crecimiento de la violencia urbana, y una degradación de las condiciones de vida en nuestras ciudades, como ha ocurrido en otros países, tal cual lo </w:t>
      </w:r>
      <w:r w:rsidR="00595345" w:rsidRPr="007209AF">
        <w:rPr>
          <w:rFonts w:ascii="Arial" w:hAnsi="Arial" w:cs="Arial"/>
          <w:sz w:val="24"/>
          <w:szCs w:val="24"/>
          <w:lang w:val="es-ES"/>
        </w:rPr>
        <w:t xml:space="preserve">establecen </w:t>
      </w:r>
      <w:proofErr w:type="spellStart"/>
      <w:r w:rsidR="00595345" w:rsidRPr="007209AF">
        <w:rPr>
          <w:rFonts w:ascii="Arial" w:hAnsi="Arial" w:cs="Arial"/>
          <w:sz w:val="24"/>
          <w:szCs w:val="24"/>
          <w:lang w:val="es-ES"/>
        </w:rPr>
        <w:t>Cortés</w:t>
      </w:r>
      <w:r w:rsidRPr="007209AF">
        <w:rPr>
          <w:rFonts w:ascii="Arial" w:hAnsi="Arial" w:cs="Arial"/>
          <w:i/>
          <w:sz w:val="24"/>
          <w:szCs w:val="24"/>
          <w:lang w:val="es-ES"/>
        </w:rPr>
        <w:t>et</w:t>
      </w:r>
      <w:proofErr w:type="spellEnd"/>
      <w:r w:rsidRPr="007209AF">
        <w:rPr>
          <w:rFonts w:ascii="Arial" w:hAnsi="Arial" w:cs="Arial"/>
          <w:i/>
          <w:sz w:val="24"/>
          <w:szCs w:val="24"/>
          <w:lang w:val="es-ES"/>
        </w:rPr>
        <w:t>. al. e</w:t>
      </w:r>
      <w:r w:rsidRPr="007209AF">
        <w:rPr>
          <w:rFonts w:ascii="Arial" w:hAnsi="Arial" w:cs="Arial"/>
          <w:sz w:val="24"/>
          <w:szCs w:val="24"/>
          <w:lang w:val="es-ES"/>
        </w:rPr>
        <w:t>n su estudio</w:t>
      </w:r>
      <w:r w:rsidR="00C072CA" w:rsidRPr="007209AF">
        <w:rPr>
          <w:rFonts w:ascii="Arial" w:hAnsi="Arial" w:cs="Arial"/>
          <w:sz w:val="24"/>
          <w:szCs w:val="24"/>
          <w:lang w:val="es-ES"/>
        </w:rPr>
        <w:t>:” La</w:t>
      </w:r>
      <w:r w:rsidRPr="007209AF">
        <w:rPr>
          <w:rFonts w:ascii="Arial" w:hAnsi="Arial" w:cs="Arial"/>
          <w:sz w:val="24"/>
          <w:szCs w:val="24"/>
          <w:lang w:val="es-ES"/>
        </w:rPr>
        <w:t xml:space="preserve"> generalización del subsistema de comercialización de estupefacientes, en el que se percibe el </w:t>
      </w:r>
      <w:r w:rsidRPr="007209AF">
        <w:rPr>
          <w:rFonts w:ascii="Arial" w:hAnsi="Arial" w:cs="Arial"/>
          <w:i/>
          <w:iCs/>
          <w:sz w:val="24"/>
          <w:szCs w:val="24"/>
          <w:lang w:val="es-ES"/>
        </w:rPr>
        <w:t>narcomenudeo</w:t>
      </w:r>
      <w:r w:rsidRPr="007209AF">
        <w:rPr>
          <w:rFonts w:ascii="Arial" w:hAnsi="Arial" w:cs="Arial"/>
          <w:sz w:val="24"/>
          <w:szCs w:val="24"/>
          <w:lang w:val="es-ES"/>
        </w:rPr>
        <w:t>, una vez contrastada en algunas ciudades de Colombia, México, El Salvador, Brasil, y Perú, permite afirmar que las propiedades del fenómeno son las mismas en estos países” (</w:t>
      </w:r>
      <w:r w:rsidRPr="007209AF">
        <w:rPr>
          <w:rFonts w:ascii="Arial" w:hAnsi="Arial" w:cs="Arial"/>
          <w:iCs/>
          <w:sz w:val="24"/>
          <w:szCs w:val="24"/>
          <w:lang w:val="es-ES"/>
        </w:rPr>
        <w:t>Cortés</w:t>
      </w:r>
      <w:r w:rsidRPr="007209AF">
        <w:rPr>
          <w:rFonts w:ascii="Arial" w:hAnsi="Arial" w:cs="Arial"/>
          <w:i/>
          <w:iCs/>
          <w:sz w:val="24"/>
          <w:szCs w:val="24"/>
          <w:lang w:val="es-ES"/>
        </w:rPr>
        <w:t xml:space="preserve"> et. al. </w:t>
      </w:r>
      <w:r w:rsidRPr="007209AF">
        <w:rPr>
          <w:rFonts w:ascii="Arial" w:hAnsi="Arial" w:cs="Arial"/>
          <w:iCs/>
          <w:sz w:val="24"/>
          <w:szCs w:val="24"/>
          <w:lang w:val="es-ES"/>
        </w:rPr>
        <w:t>2012 p.319)</w:t>
      </w:r>
      <w:r w:rsidRPr="007209AF">
        <w:rPr>
          <w:rFonts w:ascii="Arial" w:hAnsi="Arial" w:cs="Arial"/>
          <w:sz w:val="24"/>
          <w:szCs w:val="24"/>
          <w:lang w:val="es-ES"/>
        </w:rPr>
        <w:t xml:space="preserve">. </w:t>
      </w:r>
    </w:p>
    <w:p w14:paraId="2C99CAA8" w14:textId="77777777" w:rsidR="00296F69" w:rsidRPr="007209AF" w:rsidRDefault="00296F69" w:rsidP="0096022C">
      <w:pPr>
        <w:tabs>
          <w:tab w:val="left" w:pos="8647"/>
        </w:tabs>
        <w:autoSpaceDE w:val="0"/>
        <w:autoSpaceDN w:val="0"/>
        <w:adjustRightInd w:val="0"/>
        <w:spacing w:after="0" w:line="240" w:lineRule="auto"/>
        <w:ind w:right="51"/>
        <w:jc w:val="both"/>
        <w:rPr>
          <w:rFonts w:ascii="Arial" w:hAnsi="Arial" w:cs="Arial"/>
          <w:sz w:val="24"/>
          <w:szCs w:val="24"/>
          <w:lang w:val="es-ES"/>
        </w:rPr>
      </w:pPr>
    </w:p>
    <w:p w14:paraId="230067E6" w14:textId="77777777" w:rsidR="000075C4" w:rsidRPr="007209AF" w:rsidRDefault="000075C4" w:rsidP="000075C4">
      <w:pPr>
        <w:tabs>
          <w:tab w:val="left" w:pos="8647"/>
        </w:tabs>
        <w:autoSpaceDE w:val="0"/>
        <w:autoSpaceDN w:val="0"/>
        <w:adjustRightInd w:val="0"/>
        <w:spacing w:after="0" w:line="240" w:lineRule="auto"/>
        <w:ind w:right="51"/>
        <w:jc w:val="both"/>
        <w:rPr>
          <w:rFonts w:ascii="Arial" w:hAnsi="Arial" w:cs="Arial"/>
          <w:sz w:val="24"/>
          <w:szCs w:val="24"/>
          <w:lang w:val="es-ES"/>
        </w:rPr>
      </w:pPr>
      <w:r w:rsidRPr="007209AF">
        <w:rPr>
          <w:rFonts w:ascii="Arial" w:hAnsi="Arial" w:cs="Arial"/>
          <w:sz w:val="24"/>
          <w:szCs w:val="24"/>
          <w:lang w:val="es-ES"/>
        </w:rPr>
        <w:t xml:space="preserve">Si no queremos llenarnos de </w:t>
      </w:r>
      <w:r w:rsidRPr="007209AF">
        <w:rPr>
          <w:rFonts w:ascii="Arial" w:hAnsi="Arial" w:cs="Arial"/>
          <w:i/>
          <w:sz w:val="24"/>
          <w:szCs w:val="24"/>
          <w:lang w:val="es-ES"/>
        </w:rPr>
        <w:t>maras</w:t>
      </w:r>
      <w:r w:rsidRPr="007209AF">
        <w:rPr>
          <w:rFonts w:ascii="Arial" w:hAnsi="Arial" w:cs="Arial"/>
          <w:sz w:val="24"/>
          <w:szCs w:val="24"/>
          <w:lang w:val="es-ES"/>
        </w:rPr>
        <w:t xml:space="preserve"> o de bandas de narcotraficantes que pretendan acceder al poder político local como en algunas localidades del Brasil, debemos intervenir decididamente para controlar los espacios donde se realizan el narcomenudeo y donde se socializa el consumo de SPA a los menores de edad. Recordemos que como se mostró más arriba, el abuso de SPA es la puerta que conduce a la criminalidad a niños, niñas y adolescentes.</w:t>
      </w:r>
    </w:p>
    <w:p w14:paraId="619EA65D" w14:textId="77777777" w:rsidR="000075C4" w:rsidRPr="007209AF" w:rsidRDefault="000075C4" w:rsidP="000075C4">
      <w:pPr>
        <w:tabs>
          <w:tab w:val="left" w:pos="8647"/>
        </w:tabs>
        <w:autoSpaceDE w:val="0"/>
        <w:autoSpaceDN w:val="0"/>
        <w:adjustRightInd w:val="0"/>
        <w:spacing w:after="0" w:line="240" w:lineRule="auto"/>
        <w:ind w:right="51"/>
        <w:jc w:val="both"/>
        <w:rPr>
          <w:rFonts w:ascii="Arial" w:hAnsi="Arial" w:cs="Arial"/>
          <w:sz w:val="24"/>
          <w:szCs w:val="24"/>
          <w:lang w:val="es-ES"/>
        </w:rPr>
      </w:pPr>
    </w:p>
    <w:p w14:paraId="1E612663" w14:textId="77777777" w:rsidR="000075C4" w:rsidRPr="007209AF" w:rsidRDefault="000075C4" w:rsidP="000075C4">
      <w:pPr>
        <w:tabs>
          <w:tab w:val="left" w:pos="8647"/>
        </w:tabs>
        <w:autoSpaceDE w:val="0"/>
        <w:autoSpaceDN w:val="0"/>
        <w:adjustRightInd w:val="0"/>
        <w:spacing w:after="0" w:line="240" w:lineRule="auto"/>
        <w:ind w:right="51"/>
        <w:jc w:val="both"/>
        <w:rPr>
          <w:rFonts w:ascii="Arial" w:hAnsi="Arial" w:cs="Arial"/>
          <w:sz w:val="24"/>
          <w:szCs w:val="24"/>
          <w:lang w:val="es-ES"/>
        </w:rPr>
      </w:pPr>
      <w:r w:rsidRPr="007209AF">
        <w:rPr>
          <w:rFonts w:ascii="Arial" w:hAnsi="Arial" w:cs="Arial"/>
          <w:sz w:val="24"/>
          <w:szCs w:val="24"/>
          <w:lang w:val="es-ES"/>
        </w:rPr>
        <w:t xml:space="preserve">De esta manera, se hace necesaria una legislación que proteja los centros recreativos, los parques y las instituciones educativas porque los niños, niñas y adolescentes que acuden a estos lugares son el punto focal de este perverso negocio que los busca bien sea para esclavizarlos como consumidores o para reclutarlos en las filas del hampa. Protegerlos a ellos es nuestro máximo deber como lo consagra el artículo 44 de nuestra Constitución Nacional y atacar frontalmente el narcomenudeo es una de las vías necesarias para hacerlo. </w:t>
      </w:r>
    </w:p>
    <w:p w14:paraId="100A6D53" w14:textId="77777777" w:rsidR="00552354" w:rsidRPr="007209AF" w:rsidRDefault="00552354" w:rsidP="0096022C">
      <w:pPr>
        <w:spacing w:after="0" w:line="240" w:lineRule="auto"/>
        <w:ind w:right="49"/>
        <w:jc w:val="both"/>
        <w:rPr>
          <w:rFonts w:ascii="Arial" w:hAnsi="Arial" w:cs="Arial"/>
          <w:sz w:val="24"/>
          <w:szCs w:val="24"/>
          <w:lang w:val="es-ES"/>
        </w:rPr>
      </w:pPr>
    </w:p>
    <w:p w14:paraId="7B10B5F5" w14:textId="77777777" w:rsidR="00296F69" w:rsidRPr="007209AF" w:rsidRDefault="00296F69" w:rsidP="00552354">
      <w:pPr>
        <w:spacing w:after="0" w:line="240" w:lineRule="auto"/>
        <w:ind w:right="49"/>
        <w:jc w:val="center"/>
        <w:rPr>
          <w:rFonts w:ascii="Arial" w:hAnsi="Arial" w:cs="Arial"/>
          <w:b/>
          <w:sz w:val="24"/>
          <w:szCs w:val="24"/>
        </w:rPr>
      </w:pPr>
      <w:r w:rsidRPr="007209AF">
        <w:rPr>
          <w:rFonts w:ascii="Arial" w:hAnsi="Arial" w:cs="Arial"/>
          <w:b/>
          <w:sz w:val="24"/>
          <w:szCs w:val="24"/>
        </w:rPr>
        <w:t>Referencias Bibliográficas</w:t>
      </w:r>
    </w:p>
    <w:p w14:paraId="4B2169AB" w14:textId="77777777" w:rsidR="00296F69" w:rsidRPr="007209AF" w:rsidRDefault="00296F69" w:rsidP="0096022C">
      <w:pPr>
        <w:spacing w:after="0" w:line="240" w:lineRule="auto"/>
        <w:ind w:right="49"/>
        <w:jc w:val="both"/>
        <w:rPr>
          <w:rFonts w:ascii="Arial" w:hAnsi="Arial" w:cs="Arial"/>
          <w:sz w:val="24"/>
          <w:szCs w:val="24"/>
        </w:rPr>
      </w:pPr>
    </w:p>
    <w:p w14:paraId="5BDFB417" w14:textId="394B6BB2" w:rsidR="00552354" w:rsidRPr="007209AF" w:rsidRDefault="00552354" w:rsidP="00552354">
      <w:pPr>
        <w:autoSpaceDE w:val="0"/>
        <w:autoSpaceDN w:val="0"/>
        <w:adjustRightInd w:val="0"/>
        <w:spacing w:after="0" w:line="240" w:lineRule="auto"/>
        <w:jc w:val="both"/>
        <w:rPr>
          <w:rFonts w:ascii="Arial" w:hAnsi="Arial" w:cs="Arial"/>
          <w:iCs/>
          <w:sz w:val="24"/>
          <w:szCs w:val="24"/>
        </w:rPr>
      </w:pPr>
      <w:r w:rsidRPr="007209AF">
        <w:rPr>
          <w:rFonts w:ascii="Arial" w:hAnsi="Arial" w:cs="Arial"/>
          <w:sz w:val="24"/>
          <w:szCs w:val="24"/>
        </w:rPr>
        <w:t xml:space="preserve">Cortés </w:t>
      </w:r>
      <w:r w:rsidRPr="007209AF">
        <w:rPr>
          <w:rFonts w:ascii="Arial" w:hAnsi="Arial" w:cs="Arial"/>
          <w:i/>
          <w:sz w:val="24"/>
          <w:szCs w:val="24"/>
        </w:rPr>
        <w:t>et. al.</w:t>
      </w:r>
      <w:r w:rsidRPr="007209AF">
        <w:rPr>
          <w:rFonts w:ascii="Arial" w:hAnsi="Arial" w:cs="Arial"/>
          <w:sz w:val="24"/>
          <w:szCs w:val="24"/>
        </w:rPr>
        <w:t xml:space="preserve"> (2012) </w:t>
      </w:r>
      <w:r w:rsidRPr="007209AF">
        <w:rPr>
          <w:rFonts w:ascii="Arial" w:hAnsi="Arial" w:cs="Arial"/>
          <w:i/>
          <w:iCs/>
          <w:sz w:val="24"/>
          <w:szCs w:val="24"/>
        </w:rPr>
        <w:t>Narcomenudeo: entramado social por la institucionalización de una actividad económica criminal.</w:t>
      </w:r>
      <w:r w:rsidR="00641379">
        <w:rPr>
          <w:rFonts w:ascii="Arial" w:hAnsi="Arial" w:cs="Arial"/>
          <w:i/>
          <w:iCs/>
          <w:sz w:val="24"/>
          <w:szCs w:val="24"/>
        </w:rPr>
        <w:t xml:space="preserve"> </w:t>
      </w:r>
      <w:r w:rsidRPr="007209AF">
        <w:rPr>
          <w:rFonts w:ascii="Arial" w:hAnsi="Arial" w:cs="Arial"/>
          <w:iCs/>
          <w:sz w:val="24"/>
          <w:szCs w:val="24"/>
        </w:rPr>
        <w:t xml:space="preserve">Bogotá: Policía Nacional de Colombia. Dirección de Inteligencia Policial. Centro de Inteligencia Prospectiva. </w:t>
      </w:r>
    </w:p>
    <w:p w14:paraId="300CB092" w14:textId="77777777" w:rsidR="00552354" w:rsidRPr="007209AF" w:rsidRDefault="00552354" w:rsidP="00552354">
      <w:pPr>
        <w:autoSpaceDE w:val="0"/>
        <w:autoSpaceDN w:val="0"/>
        <w:adjustRightInd w:val="0"/>
        <w:spacing w:after="0" w:line="240" w:lineRule="auto"/>
        <w:jc w:val="both"/>
        <w:rPr>
          <w:rFonts w:ascii="Arial" w:hAnsi="Arial" w:cs="Arial"/>
          <w:iCs/>
          <w:sz w:val="24"/>
          <w:szCs w:val="24"/>
        </w:rPr>
      </w:pPr>
    </w:p>
    <w:p w14:paraId="71DE9F30" w14:textId="77777777" w:rsidR="00552354" w:rsidRPr="007209AF" w:rsidRDefault="00552354" w:rsidP="00552354">
      <w:pPr>
        <w:autoSpaceDE w:val="0"/>
        <w:autoSpaceDN w:val="0"/>
        <w:adjustRightInd w:val="0"/>
        <w:spacing w:after="0" w:line="240" w:lineRule="auto"/>
        <w:jc w:val="both"/>
        <w:rPr>
          <w:rFonts w:ascii="Arial" w:hAnsi="Arial" w:cs="Arial"/>
          <w:iCs/>
          <w:sz w:val="24"/>
          <w:szCs w:val="24"/>
          <w:lang w:val="en-US"/>
        </w:rPr>
      </w:pPr>
      <w:r w:rsidRPr="007209AF">
        <w:rPr>
          <w:rFonts w:ascii="Arial" w:hAnsi="Arial" w:cs="Arial"/>
          <w:iCs/>
          <w:sz w:val="24"/>
          <w:szCs w:val="24"/>
        </w:rPr>
        <w:t xml:space="preserve">Cortés y Parra (2011) Narcomenudeo: un neologismo para describir la venta de estupefacientes </w:t>
      </w:r>
      <w:r w:rsidRPr="007209AF">
        <w:rPr>
          <w:rFonts w:ascii="Arial" w:hAnsi="Arial" w:cs="Arial"/>
          <w:i/>
          <w:iCs/>
          <w:sz w:val="24"/>
          <w:szCs w:val="24"/>
        </w:rPr>
        <w:t>Revista Criminalidad</w:t>
      </w:r>
      <w:r w:rsidRPr="007209AF">
        <w:rPr>
          <w:rFonts w:ascii="Arial" w:hAnsi="Arial" w:cs="Arial"/>
          <w:iCs/>
          <w:sz w:val="24"/>
          <w:szCs w:val="24"/>
        </w:rPr>
        <w:t xml:space="preserve">: </w:t>
      </w:r>
      <w:r w:rsidRPr="007209AF">
        <w:rPr>
          <w:rFonts w:ascii="Arial" w:hAnsi="Arial" w:cs="Arial"/>
          <w:bCs/>
          <w:iCs/>
          <w:sz w:val="24"/>
          <w:szCs w:val="24"/>
        </w:rPr>
        <w:t xml:space="preserve">Volumen </w:t>
      </w:r>
      <w:r w:rsidR="00D40D94" w:rsidRPr="007209AF">
        <w:rPr>
          <w:rFonts w:ascii="Arial" w:hAnsi="Arial" w:cs="Arial"/>
          <w:bCs/>
          <w:iCs/>
          <w:sz w:val="24"/>
          <w:szCs w:val="24"/>
        </w:rPr>
        <w:t>53 Número</w:t>
      </w:r>
      <w:r w:rsidRPr="007209AF">
        <w:rPr>
          <w:rFonts w:ascii="Arial" w:hAnsi="Arial" w:cs="Arial"/>
          <w:bCs/>
          <w:iCs/>
          <w:sz w:val="24"/>
          <w:szCs w:val="24"/>
        </w:rPr>
        <w:t xml:space="preserve"> 2, Julio - </w:t>
      </w:r>
      <w:r w:rsidR="00D40D94" w:rsidRPr="007209AF">
        <w:rPr>
          <w:rFonts w:ascii="Arial" w:hAnsi="Arial" w:cs="Arial"/>
          <w:bCs/>
          <w:iCs/>
          <w:sz w:val="24"/>
          <w:szCs w:val="24"/>
        </w:rPr>
        <w:t>diciembre</w:t>
      </w:r>
      <w:r w:rsidRPr="007209AF">
        <w:rPr>
          <w:rFonts w:ascii="Arial" w:hAnsi="Arial" w:cs="Arial"/>
          <w:bCs/>
          <w:iCs/>
          <w:sz w:val="24"/>
          <w:szCs w:val="24"/>
        </w:rPr>
        <w:t xml:space="preserve"> 2011, </w:t>
      </w:r>
      <w:proofErr w:type="spellStart"/>
      <w:r w:rsidRPr="007209AF">
        <w:rPr>
          <w:rFonts w:ascii="Arial" w:hAnsi="Arial" w:cs="Arial"/>
          <w:bCs/>
          <w:iCs/>
          <w:sz w:val="24"/>
          <w:szCs w:val="24"/>
        </w:rPr>
        <w:t>pp</w:t>
      </w:r>
      <w:proofErr w:type="spellEnd"/>
      <w:r w:rsidRPr="007209AF">
        <w:rPr>
          <w:rFonts w:ascii="Arial" w:hAnsi="Arial" w:cs="Arial"/>
          <w:bCs/>
          <w:iCs/>
          <w:sz w:val="24"/>
          <w:szCs w:val="24"/>
        </w:rPr>
        <w:t xml:space="preserve"> 37-72. </w:t>
      </w:r>
      <w:r w:rsidRPr="007209AF">
        <w:rPr>
          <w:rFonts w:ascii="Arial" w:hAnsi="Arial" w:cs="Arial"/>
          <w:bCs/>
          <w:iCs/>
          <w:sz w:val="24"/>
          <w:szCs w:val="24"/>
          <w:lang w:val="en-US"/>
        </w:rPr>
        <w:t>Bogotá, D. C., Colombia ISSN 1794 - 3108</w:t>
      </w:r>
    </w:p>
    <w:p w14:paraId="048DDF97" w14:textId="77777777" w:rsidR="00552354" w:rsidRPr="007209AF" w:rsidRDefault="00552354" w:rsidP="00552354">
      <w:pPr>
        <w:autoSpaceDE w:val="0"/>
        <w:autoSpaceDN w:val="0"/>
        <w:adjustRightInd w:val="0"/>
        <w:spacing w:after="0" w:line="240" w:lineRule="auto"/>
        <w:jc w:val="both"/>
        <w:rPr>
          <w:rFonts w:ascii="Arial" w:hAnsi="Arial" w:cs="Arial"/>
          <w:iCs/>
          <w:sz w:val="24"/>
          <w:szCs w:val="24"/>
          <w:lang w:val="en-US"/>
        </w:rPr>
      </w:pPr>
    </w:p>
    <w:p w14:paraId="51C74DBD" w14:textId="77777777" w:rsidR="00110F0A" w:rsidRPr="007209AF" w:rsidRDefault="00110F0A" w:rsidP="00110F0A">
      <w:pPr>
        <w:autoSpaceDE w:val="0"/>
        <w:autoSpaceDN w:val="0"/>
        <w:adjustRightInd w:val="0"/>
        <w:spacing w:after="0" w:line="240" w:lineRule="auto"/>
        <w:jc w:val="both"/>
        <w:rPr>
          <w:rFonts w:ascii="Arial" w:hAnsi="Arial" w:cs="Arial"/>
          <w:sz w:val="24"/>
          <w:szCs w:val="24"/>
          <w:lang w:val="en-US"/>
        </w:rPr>
      </w:pPr>
      <w:r w:rsidRPr="007209AF">
        <w:rPr>
          <w:rFonts w:ascii="Arial" w:hAnsi="Arial" w:cs="Arial"/>
          <w:sz w:val="24"/>
          <w:szCs w:val="24"/>
          <w:lang w:val="en-US"/>
        </w:rPr>
        <w:t xml:space="preserve">Curtis, R. (1998) The Improbable Transformation of Inner-City Neighborhoods: Crime, Violence, Drugs, and Youth in the 1990s. </w:t>
      </w:r>
      <w:r w:rsidRPr="007209AF">
        <w:rPr>
          <w:rFonts w:ascii="Arial" w:hAnsi="Arial" w:cs="Arial"/>
          <w:i/>
          <w:sz w:val="24"/>
          <w:szCs w:val="24"/>
          <w:lang w:val="en-US"/>
        </w:rPr>
        <w:t xml:space="preserve">The Journal of Criminal Law and Criminology </w:t>
      </w:r>
      <w:r w:rsidRPr="007209AF">
        <w:rPr>
          <w:rFonts w:ascii="Arial" w:hAnsi="Arial" w:cs="Arial"/>
          <w:sz w:val="24"/>
          <w:szCs w:val="24"/>
          <w:lang w:val="en-US"/>
        </w:rPr>
        <w:t xml:space="preserve">(1973-), Vol. 88, No. 4, Symposium: Why Is Crime Decreasing? (Summer, 1998), pp. 1233-1276.  Northwestern University School of Law Stable URL: </w:t>
      </w:r>
      <w:hyperlink r:id="rId12" w:history="1">
        <w:r w:rsidRPr="007209AF">
          <w:rPr>
            <w:rStyle w:val="Hipervnculo"/>
            <w:rFonts w:ascii="Arial" w:hAnsi="Arial" w:cs="Arial"/>
            <w:color w:val="auto"/>
            <w:sz w:val="24"/>
            <w:szCs w:val="24"/>
            <w:lang w:val="en-US"/>
          </w:rPr>
          <w:t>http://www.jstor.org/stable/1144256</w:t>
        </w:r>
      </w:hyperlink>
      <w:r w:rsidRPr="007209AF">
        <w:rPr>
          <w:rFonts w:ascii="Arial" w:hAnsi="Arial" w:cs="Arial"/>
          <w:sz w:val="24"/>
          <w:szCs w:val="24"/>
          <w:lang w:val="en-US"/>
        </w:rPr>
        <w:t xml:space="preserve">  </w:t>
      </w:r>
      <w:proofErr w:type="spellStart"/>
      <w:r w:rsidRPr="007209AF">
        <w:rPr>
          <w:rFonts w:ascii="Arial" w:hAnsi="Arial" w:cs="Arial"/>
          <w:sz w:val="24"/>
          <w:szCs w:val="24"/>
          <w:lang w:val="en-US"/>
        </w:rPr>
        <w:t>Fecha</w:t>
      </w:r>
      <w:proofErr w:type="spellEnd"/>
      <w:r w:rsidRPr="007209AF">
        <w:rPr>
          <w:rFonts w:ascii="Arial" w:hAnsi="Arial" w:cs="Arial"/>
          <w:sz w:val="24"/>
          <w:szCs w:val="24"/>
          <w:lang w:val="en-US"/>
        </w:rPr>
        <w:t xml:space="preserve"> de </w:t>
      </w:r>
      <w:proofErr w:type="spellStart"/>
      <w:r w:rsidRPr="007209AF">
        <w:rPr>
          <w:rFonts w:ascii="Arial" w:hAnsi="Arial" w:cs="Arial"/>
          <w:sz w:val="24"/>
          <w:szCs w:val="24"/>
          <w:lang w:val="en-US"/>
        </w:rPr>
        <w:t>consulta</w:t>
      </w:r>
      <w:proofErr w:type="spellEnd"/>
      <w:r w:rsidRPr="007209AF">
        <w:rPr>
          <w:rFonts w:ascii="Arial" w:hAnsi="Arial" w:cs="Arial"/>
          <w:sz w:val="24"/>
          <w:szCs w:val="24"/>
          <w:lang w:val="en-US"/>
        </w:rPr>
        <w:t xml:space="preserve">: 1 de </w:t>
      </w:r>
      <w:proofErr w:type="spellStart"/>
      <w:r w:rsidRPr="007209AF">
        <w:rPr>
          <w:rFonts w:ascii="Arial" w:hAnsi="Arial" w:cs="Arial"/>
          <w:sz w:val="24"/>
          <w:szCs w:val="24"/>
          <w:lang w:val="en-US"/>
        </w:rPr>
        <w:t>marzo</w:t>
      </w:r>
      <w:proofErr w:type="spellEnd"/>
      <w:r w:rsidRPr="007209AF">
        <w:rPr>
          <w:rFonts w:ascii="Arial" w:hAnsi="Arial" w:cs="Arial"/>
          <w:sz w:val="24"/>
          <w:szCs w:val="24"/>
          <w:lang w:val="en-US"/>
        </w:rPr>
        <w:t xml:space="preserve"> de 2018.</w:t>
      </w:r>
    </w:p>
    <w:p w14:paraId="65FE3A1A" w14:textId="77777777" w:rsidR="00110F0A" w:rsidRPr="007209AF" w:rsidRDefault="00110F0A" w:rsidP="00110F0A">
      <w:pPr>
        <w:pStyle w:val="Default"/>
        <w:jc w:val="both"/>
        <w:rPr>
          <w:rFonts w:ascii="Arial" w:hAnsi="Arial" w:cs="Arial"/>
          <w:color w:val="auto"/>
          <w:lang w:val="en-US"/>
        </w:rPr>
      </w:pPr>
    </w:p>
    <w:p w14:paraId="6507ED9B" w14:textId="77777777" w:rsidR="00552354" w:rsidRPr="007209AF" w:rsidRDefault="00552354" w:rsidP="00552354">
      <w:pPr>
        <w:pStyle w:val="Default"/>
        <w:jc w:val="both"/>
        <w:rPr>
          <w:rFonts w:ascii="Arial" w:hAnsi="Arial" w:cs="Arial"/>
          <w:color w:val="auto"/>
        </w:rPr>
      </w:pPr>
      <w:proofErr w:type="spellStart"/>
      <w:r w:rsidRPr="007209AF">
        <w:rPr>
          <w:rFonts w:ascii="Arial" w:hAnsi="Arial" w:cs="Arial"/>
          <w:color w:val="auto"/>
          <w:lang w:val="en-US"/>
        </w:rPr>
        <w:t>Chaiken</w:t>
      </w:r>
      <w:proofErr w:type="spellEnd"/>
      <w:r w:rsidRPr="007209AF">
        <w:rPr>
          <w:rFonts w:ascii="Arial" w:hAnsi="Arial" w:cs="Arial"/>
          <w:color w:val="auto"/>
          <w:lang w:val="en-US"/>
        </w:rPr>
        <w:t xml:space="preserve"> y </w:t>
      </w:r>
      <w:proofErr w:type="spellStart"/>
      <w:r w:rsidRPr="007209AF">
        <w:rPr>
          <w:rFonts w:ascii="Arial" w:hAnsi="Arial" w:cs="Arial"/>
          <w:color w:val="auto"/>
          <w:lang w:val="en-US"/>
        </w:rPr>
        <w:t>Chaiken</w:t>
      </w:r>
      <w:proofErr w:type="spellEnd"/>
      <w:r w:rsidRPr="007209AF">
        <w:rPr>
          <w:rFonts w:ascii="Arial" w:hAnsi="Arial" w:cs="Arial"/>
          <w:color w:val="auto"/>
          <w:lang w:val="en-US"/>
        </w:rPr>
        <w:t xml:space="preserve"> (1990), Drugs and Predatory Crime, </w:t>
      </w:r>
      <w:r w:rsidRPr="007209AF">
        <w:rPr>
          <w:rFonts w:ascii="Arial" w:hAnsi="Arial" w:cs="Arial"/>
          <w:i/>
          <w:color w:val="auto"/>
          <w:lang w:val="en-US"/>
        </w:rPr>
        <w:t>Crime and Justice</w:t>
      </w:r>
      <w:r w:rsidRPr="007209AF">
        <w:rPr>
          <w:rFonts w:ascii="Arial" w:hAnsi="Arial" w:cs="Arial"/>
          <w:color w:val="auto"/>
          <w:lang w:val="en-US"/>
        </w:rPr>
        <w:t xml:space="preserve">, Vol. 13, Drugs and Crime, pp. 203-239. </w:t>
      </w:r>
      <w:proofErr w:type="spellStart"/>
      <w:r w:rsidRPr="007209AF">
        <w:rPr>
          <w:rFonts w:ascii="Arial" w:hAnsi="Arial" w:cs="Arial"/>
          <w:color w:val="auto"/>
        </w:rPr>
        <w:t>The</w:t>
      </w:r>
      <w:proofErr w:type="spellEnd"/>
      <w:r w:rsidRPr="007209AF">
        <w:rPr>
          <w:rFonts w:ascii="Arial" w:hAnsi="Arial" w:cs="Arial"/>
          <w:color w:val="auto"/>
        </w:rPr>
        <w:t xml:space="preserve"> </w:t>
      </w:r>
      <w:proofErr w:type="spellStart"/>
      <w:r w:rsidRPr="007209AF">
        <w:rPr>
          <w:rFonts w:ascii="Arial" w:hAnsi="Arial" w:cs="Arial"/>
          <w:color w:val="auto"/>
        </w:rPr>
        <w:t>University</w:t>
      </w:r>
      <w:proofErr w:type="spellEnd"/>
      <w:r w:rsidRPr="007209AF">
        <w:rPr>
          <w:rFonts w:ascii="Arial" w:hAnsi="Arial" w:cs="Arial"/>
          <w:color w:val="auto"/>
        </w:rPr>
        <w:t xml:space="preserve"> of Chicago </w:t>
      </w:r>
      <w:proofErr w:type="spellStart"/>
      <w:r w:rsidRPr="007209AF">
        <w:rPr>
          <w:rFonts w:ascii="Arial" w:hAnsi="Arial" w:cs="Arial"/>
          <w:color w:val="auto"/>
        </w:rPr>
        <w:t>Press</w:t>
      </w:r>
      <w:proofErr w:type="spellEnd"/>
      <w:r w:rsidRPr="007209AF">
        <w:rPr>
          <w:rFonts w:ascii="Arial" w:hAnsi="Arial" w:cs="Arial"/>
          <w:color w:val="auto"/>
        </w:rPr>
        <w:t xml:space="preserve"> </w:t>
      </w:r>
      <w:proofErr w:type="spellStart"/>
      <w:r w:rsidRPr="007209AF">
        <w:rPr>
          <w:rFonts w:ascii="Arial" w:hAnsi="Arial" w:cs="Arial"/>
          <w:color w:val="auto"/>
        </w:rPr>
        <w:t>Stable</w:t>
      </w:r>
      <w:proofErr w:type="spellEnd"/>
      <w:r w:rsidRPr="007209AF">
        <w:rPr>
          <w:rFonts w:ascii="Arial" w:hAnsi="Arial" w:cs="Arial"/>
          <w:color w:val="auto"/>
        </w:rPr>
        <w:t xml:space="preserve"> URL: </w:t>
      </w:r>
      <w:hyperlink r:id="rId13" w:history="1">
        <w:r w:rsidRPr="007209AF">
          <w:rPr>
            <w:rStyle w:val="Hipervnculo"/>
            <w:rFonts w:ascii="Arial" w:hAnsi="Arial" w:cs="Arial"/>
            <w:color w:val="auto"/>
          </w:rPr>
          <w:t>http://www.jstor.org/stable/1147486</w:t>
        </w:r>
      </w:hyperlink>
      <w:r w:rsidRPr="007209AF">
        <w:rPr>
          <w:rFonts w:ascii="Arial" w:hAnsi="Arial" w:cs="Arial"/>
          <w:color w:val="auto"/>
        </w:rPr>
        <w:t xml:space="preserve"> Fecha de consulta: 7 de marzo de 2018 </w:t>
      </w:r>
    </w:p>
    <w:p w14:paraId="7C333E4E" w14:textId="77777777" w:rsidR="00552354" w:rsidRPr="007209AF" w:rsidRDefault="00552354" w:rsidP="00552354">
      <w:pPr>
        <w:pStyle w:val="Default"/>
        <w:jc w:val="both"/>
        <w:rPr>
          <w:rFonts w:ascii="Arial" w:hAnsi="Arial" w:cs="Arial"/>
          <w:color w:val="auto"/>
        </w:rPr>
      </w:pPr>
    </w:p>
    <w:p w14:paraId="54EA1EDC" w14:textId="1D6F6DD3" w:rsidR="00552354" w:rsidRPr="007209AF" w:rsidRDefault="00552354" w:rsidP="00552354">
      <w:pPr>
        <w:autoSpaceDE w:val="0"/>
        <w:autoSpaceDN w:val="0"/>
        <w:adjustRightInd w:val="0"/>
        <w:spacing w:after="0" w:line="240" w:lineRule="auto"/>
        <w:jc w:val="both"/>
        <w:rPr>
          <w:rFonts w:ascii="Arial" w:hAnsi="Arial" w:cs="Arial"/>
          <w:sz w:val="24"/>
          <w:szCs w:val="24"/>
        </w:rPr>
      </w:pPr>
      <w:r w:rsidRPr="007209AF">
        <w:rPr>
          <w:rFonts w:ascii="Arial" w:hAnsi="Arial" w:cs="Arial"/>
          <w:sz w:val="24"/>
          <w:szCs w:val="24"/>
        </w:rPr>
        <w:t xml:space="preserve">Departamento Nacional de Planeación (2017) </w:t>
      </w:r>
      <w:r w:rsidRPr="007209AF">
        <w:rPr>
          <w:rFonts w:ascii="Arial" w:hAnsi="Arial" w:cs="Arial"/>
          <w:i/>
          <w:sz w:val="24"/>
          <w:szCs w:val="24"/>
        </w:rPr>
        <w:t>Narcomenudeo en Colombia: una transformación de la Economía criminal.</w:t>
      </w:r>
      <w:r w:rsidRPr="007209AF">
        <w:rPr>
          <w:rFonts w:ascii="Arial" w:hAnsi="Arial" w:cs="Arial"/>
          <w:sz w:val="24"/>
          <w:szCs w:val="24"/>
        </w:rPr>
        <w:t xml:space="preserve"> Departamento Nacional de Planeación</w:t>
      </w:r>
      <w:r w:rsidR="00641379">
        <w:rPr>
          <w:rFonts w:ascii="Arial" w:hAnsi="Arial" w:cs="Arial"/>
          <w:sz w:val="24"/>
          <w:szCs w:val="24"/>
        </w:rPr>
        <w:t xml:space="preserve"> </w:t>
      </w:r>
      <w:r w:rsidRPr="007209AF">
        <w:rPr>
          <w:rFonts w:ascii="Arial" w:hAnsi="Arial" w:cs="Arial"/>
          <w:sz w:val="24"/>
          <w:szCs w:val="24"/>
        </w:rPr>
        <w:t>ISBN: 978-958-5422-08-7</w:t>
      </w:r>
    </w:p>
    <w:p w14:paraId="34AEC6BF" w14:textId="77777777" w:rsidR="00C1481B" w:rsidRPr="007209AF" w:rsidRDefault="00C1481B" w:rsidP="00552354">
      <w:pPr>
        <w:autoSpaceDE w:val="0"/>
        <w:autoSpaceDN w:val="0"/>
        <w:adjustRightInd w:val="0"/>
        <w:spacing w:after="0" w:line="240" w:lineRule="auto"/>
        <w:jc w:val="both"/>
        <w:rPr>
          <w:rFonts w:ascii="Arial" w:hAnsi="Arial" w:cs="Arial"/>
          <w:sz w:val="24"/>
          <w:szCs w:val="24"/>
        </w:rPr>
      </w:pPr>
    </w:p>
    <w:p w14:paraId="300B6BA6" w14:textId="77777777" w:rsidR="00C1481B" w:rsidRPr="007209AF" w:rsidRDefault="00E41BE5" w:rsidP="00552354">
      <w:pPr>
        <w:autoSpaceDE w:val="0"/>
        <w:autoSpaceDN w:val="0"/>
        <w:adjustRightInd w:val="0"/>
        <w:spacing w:after="0" w:line="240" w:lineRule="auto"/>
        <w:jc w:val="both"/>
        <w:rPr>
          <w:rFonts w:ascii="Arial" w:hAnsi="Arial" w:cs="Arial"/>
          <w:sz w:val="24"/>
          <w:szCs w:val="24"/>
        </w:rPr>
      </w:pPr>
      <w:r w:rsidRPr="007209AF">
        <w:rPr>
          <w:rFonts w:ascii="Arial" w:hAnsi="Arial" w:cs="Arial"/>
          <w:sz w:val="24"/>
          <w:szCs w:val="24"/>
        </w:rPr>
        <w:t xml:space="preserve">Observatorio del delito (2010). </w:t>
      </w:r>
      <w:r w:rsidR="00C1481B" w:rsidRPr="007209AF">
        <w:rPr>
          <w:rFonts w:ascii="Arial" w:hAnsi="Arial" w:cs="Arial"/>
          <w:sz w:val="24"/>
          <w:szCs w:val="24"/>
        </w:rPr>
        <w:t xml:space="preserve">Dirección de Investigación Criminal e INTERPOL.  Policía Nacional. Bogotá D.C., </w:t>
      </w:r>
    </w:p>
    <w:p w14:paraId="412D861D" w14:textId="77777777" w:rsidR="00552354" w:rsidRPr="007209AF" w:rsidRDefault="00552354" w:rsidP="00552354">
      <w:pPr>
        <w:autoSpaceDE w:val="0"/>
        <w:autoSpaceDN w:val="0"/>
        <w:adjustRightInd w:val="0"/>
        <w:spacing w:after="0" w:line="240" w:lineRule="auto"/>
        <w:jc w:val="both"/>
        <w:rPr>
          <w:rFonts w:ascii="Arial" w:hAnsi="Arial" w:cs="Arial"/>
          <w:sz w:val="24"/>
          <w:szCs w:val="24"/>
        </w:rPr>
      </w:pPr>
    </w:p>
    <w:p w14:paraId="0A7ED2F7" w14:textId="77777777" w:rsidR="00552354" w:rsidRPr="007209AF" w:rsidRDefault="00552354" w:rsidP="00552354">
      <w:pPr>
        <w:autoSpaceDE w:val="0"/>
        <w:autoSpaceDN w:val="0"/>
        <w:adjustRightInd w:val="0"/>
        <w:spacing w:after="0" w:line="240" w:lineRule="auto"/>
        <w:jc w:val="both"/>
        <w:rPr>
          <w:rFonts w:ascii="Arial" w:hAnsi="Arial" w:cs="Arial"/>
          <w:i/>
          <w:sz w:val="24"/>
          <w:szCs w:val="24"/>
        </w:rPr>
      </w:pPr>
      <w:proofErr w:type="spellStart"/>
      <w:r w:rsidRPr="007209AF">
        <w:rPr>
          <w:rFonts w:ascii="Arial" w:hAnsi="Arial" w:cs="Arial"/>
          <w:sz w:val="24"/>
          <w:szCs w:val="24"/>
        </w:rPr>
        <w:t>Esbec</w:t>
      </w:r>
      <w:proofErr w:type="spellEnd"/>
      <w:r w:rsidRPr="007209AF">
        <w:rPr>
          <w:rFonts w:ascii="Arial" w:hAnsi="Arial" w:cs="Arial"/>
          <w:sz w:val="24"/>
          <w:szCs w:val="24"/>
        </w:rPr>
        <w:t xml:space="preserve">, y </w:t>
      </w:r>
      <w:proofErr w:type="spellStart"/>
      <w:r w:rsidRPr="007209AF">
        <w:rPr>
          <w:rFonts w:ascii="Arial" w:hAnsi="Arial" w:cs="Arial"/>
          <w:sz w:val="24"/>
          <w:szCs w:val="24"/>
        </w:rPr>
        <w:t>Echeburúa</w:t>
      </w:r>
      <w:proofErr w:type="spellEnd"/>
      <w:r w:rsidRPr="007209AF">
        <w:rPr>
          <w:rFonts w:ascii="Arial" w:hAnsi="Arial" w:cs="Arial"/>
          <w:sz w:val="24"/>
          <w:szCs w:val="24"/>
        </w:rPr>
        <w:t xml:space="preserve"> (2016). Abuso de drogas y delincuencia: consideraciones para una valoración forense integral. Adicciones (2016). Disponible en: </w:t>
      </w:r>
      <w:hyperlink r:id="rId14" w:history="1">
        <w:r w:rsidRPr="007209AF">
          <w:rPr>
            <w:rStyle w:val="Hipervnculo"/>
            <w:rFonts w:ascii="Arial" w:hAnsi="Arial" w:cs="Arial"/>
            <w:sz w:val="24"/>
            <w:szCs w:val="24"/>
          </w:rPr>
          <w:t>http://www.redalyc.org/articulo.oa?id=289144321007</w:t>
        </w:r>
      </w:hyperlink>
      <w:r w:rsidRPr="007209AF">
        <w:rPr>
          <w:rFonts w:ascii="Arial" w:hAnsi="Arial" w:cs="Arial"/>
          <w:sz w:val="24"/>
          <w:szCs w:val="24"/>
        </w:rPr>
        <w:t xml:space="preserve"> ISSN 0214-4840. Fecha de consulta: 9 de marzo de 2018</w:t>
      </w:r>
    </w:p>
    <w:p w14:paraId="3E700BB2" w14:textId="77777777" w:rsidR="00552354" w:rsidRPr="007209AF" w:rsidRDefault="00552354" w:rsidP="00552354">
      <w:pPr>
        <w:autoSpaceDE w:val="0"/>
        <w:autoSpaceDN w:val="0"/>
        <w:adjustRightInd w:val="0"/>
        <w:spacing w:after="0" w:line="240" w:lineRule="auto"/>
        <w:jc w:val="both"/>
        <w:rPr>
          <w:rFonts w:ascii="Arial" w:hAnsi="Arial" w:cs="Arial"/>
          <w:sz w:val="24"/>
          <w:szCs w:val="24"/>
        </w:rPr>
      </w:pPr>
    </w:p>
    <w:p w14:paraId="6B7D8DD1" w14:textId="77777777" w:rsidR="00552354" w:rsidRPr="007209AF" w:rsidRDefault="00552354" w:rsidP="00552354">
      <w:pPr>
        <w:pStyle w:val="Default"/>
        <w:jc w:val="both"/>
        <w:rPr>
          <w:rFonts w:ascii="Arial" w:hAnsi="Arial" w:cs="Arial"/>
          <w:color w:val="auto"/>
          <w:lang w:val="en-US"/>
        </w:rPr>
      </w:pPr>
      <w:r w:rsidRPr="007209AF">
        <w:rPr>
          <w:rFonts w:ascii="Arial" w:hAnsi="Arial" w:cs="Arial"/>
          <w:color w:val="auto"/>
        </w:rPr>
        <w:t>Guzmán-</w:t>
      </w:r>
      <w:proofErr w:type="spellStart"/>
      <w:r w:rsidRPr="007209AF">
        <w:rPr>
          <w:rFonts w:ascii="Arial" w:hAnsi="Arial" w:cs="Arial"/>
          <w:color w:val="auto"/>
        </w:rPr>
        <w:t>Facndo</w:t>
      </w:r>
      <w:proofErr w:type="spellEnd"/>
      <w:r w:rsidRPr="007209AF">
        <w:rPr>
          <w:rFonts w:ascii="Arial" w:hAnsi="Arial" w:cs="Arial"/>
          <w:color w:val="auto"/>
        </w:rPr>
        <w:t xml:space="preserve">, </w:t>
      </w:r>
      <w:proofErr w:type="spellStart"/>
      <w:r w:rsidRPr="007209AF">
        <w:rPr>
          <w:rFonts w:ascii="Arial" w:hAnsi="Arial" w:cs="Arial"/>
          <w:color w:val="auto"/>
        </w:rPr>
        <w:t>Pedrao</w:t>
      </w:r>
      <w:proofErr w:type="spellEnd"/>
      <w:r w:rsidRPr="007209AF">
        <w:rPr>
          <w:rFonts w:ascii="Arial" w:hAnsi="Arial" w:cs="Arial"/>
          <w:color w:val="auto"/>
        </w:rPr>
        <w:t xml:space="preserve">, Lopez-García, Alonso-Castillo, Esparza-Almanza, (2011). El consumo de drogas como una práctica cultural dentro de las pandillas. </w:t>
      </w:r>
      <w:r w:rsidRPr="007209AF">
        <w:rPr>
          <w:rFonts w:ascii="Arial" w:hAnsi="Arial" w:cs="Arial"/>
          <w:color w:val="auto"/>
          <w:lang w:val="es-CO"/>
        </w:rPr>
        <w:t xml:space="preserve">Revista Latino-Americana de </w:t>
      </w:r>
      <w:proofErr w:type="spellStart"/>
      <w:r w:rsidRPr="007209AF">
        <w:rPr>
          <w:rFonts w:ascii="Arial" w:hAnsi="Arial" w:cs="Arial"/>
          <w:color w:val="auto"/>
          <w:lang w:val="es-CO"/>
        </w:rPr>
        <w:t>Efermagem</w:t>
      </w:r>
      <w:proofErr w:type="spellEnd"/>
      <w:r w:rsidRPr="007209AF">
        <w:rPr>
          <w:rFonts w:ascii="Arial" w:hAnsi="Arial" w:cs="Arial"/>
          <w:color w:val="auto"/>
          <w:lang w:val="es-CO"/>
        </w:rPr>
        <w:t xml:space="preserve">. Disponible en: </w:t>
      </w:r>
      <w:hyperlink r:id="rId15" w:history="1">
        <w:r w:rsidRPr="007209AF">
          <w:rPr>
            <w:rStyle w:val="Hipervnculo"/>
            <w:rFonts w:ascii="Arial" w:hAnsi="Arial" w:cs="Arial"/>
            <w:lang w:val="es-CO"/>
          </w:rPr>
          <w:t>http://www.redalyc.org/articulo.oa?id=281421968022</w:t>
        </w:r>
      </w:hyperlink>
      <w:r w:rsidRPr="007209AF">
        <w:rPr>
          <w:rFonts w:ascii="Arial" w:hAnsi="Arial" w:cs="Arial"/>
          <w:color w:val="auto"/>
          <w:lang w:val="es-CO"/>
        </w:rPr>
        <w:t xml:space="preserve">. </w:t>
      </w:r>
      <w:proofErr w:type="spellStart"/>
      <w:r w:rsidRPr="007209AF">
        <w:rPr>
          <w:rFonts w:ascii="Arial" w:hAnsi="Arial" w:cs="Arial"/>
          <w:color w:val="auto"/>
          <w:lang w:val="en-US"/>
        </w:rPr>
        <w:t>Fecha</w:t>
      </w:r>
      <w:proofErr w:type="spellEnd"/>
      <w:r w:rsidRPr="007209AF">
        <w:rPr>
          <w:rFonts w:ascii="Arial" w:hAnsi="Arial" w:cs="Arial"/>
          <w:color w:val="auto"/>
          <w:lang w:val="en-US"/>
        </w:rPr>
        <w:t xml:space="preserve"> de </w:t>
      </w:r>
      <w:proofErr w:type="spellStart"/>
      <w:r w:rsidRPr="007209AF">
        <w:rPr>
          <w:rFonts w:ascii="Arial" w:hAnsi="Arial" w:cs="Arial"/>
          <w:color w:val="auto"/>
          <w:lang w:val="en-US"/>
        </w:rPr>
        <w:t>consulta</w:t>
      </w:r>
      <w:proofErr w:type="spellEnd"/>
      <w:r w:rsidRPr="007209AF">
        <w:rPr>
          <w:rFonts w:ascii="Arial" w:hAnsi="Arial" w:cs="Arial"/>
          <w:color w:val="auto"/>
          <w:lang w:val="en-US"/>
        </w:rPr>
        <w:t xml:space="preserve">: 9 de </w:t>
      </w:r>
      <w:proofErr w:type="spellStart"/>
      <w:r w:rsidRPr="007209AF">
        <w:rPr>
          <w:rFonts w:ascii="Arial" w:hAnsi="Arial" w:cs="Arial"/>
          <w:color w:val="auto"/>
          <w:lang w:val="en-US"/>
        </w:rPr>
        <w:t>marzo</w:t>
      </w:r>
      <w:proofErr w:type="spellEnd"/>
      <w:r w:rsidRPr="007209AF">
        <w:rPr>
          <w:rFonts w:ascii="Arial" w:hAnsi="Arial" w:cs="Arial"/>
          <w:color w:val="auto"/>
          <w:lang w:val="en-US"/>
        </w:rPr>
        <w:t xml:space="preserve"> de 2018.</w:t>
      </w:r>
    </w:p>
    <w:p w14:paraId="4AB6892E" w14:textId="77777777" w:rsidR="00552354" w:rsidRPr="007209AF" w:rsidRDefault="00552354" w:rsidP="00552354">
      <w:pPr>
        <w:pStyle w:val="Default"/>
        <w:jc w:val="both"/>
        <w:rPr>
          <w:rFonts w:ascii="Arial" w:hAnsi="Arial" w:cs="Arial"/>
          <w:color w:val="auto"/>
          <w:lang w:val="en-US"/>
        </w:rPr>
      </w:pPr>
    </w:p>
    <w:p w14:paraId="57B98619" w14:textId="77777777" w:rsidR="00552354" w:rsidRPr="007209AF" w:rsidRDefault="00552354" w:rsidP="00552354">
      <w:pPr>
        <w:pStyle w:val="Default"/>
        <w:jc w:val="both"/>
        <w:rPr>
          <w:rFonts w:ascii="Arial" w:hAnsi="Arial" w:cs="Arial"/>
          <w:color w:val="auto"/>
        </w:rPr>
      </w:pPr>
      <w:r w:rsidRPr="007209AF">
        <w:rPr>
          <w:rFonts w:ascii="Arial" w:hAnsi="Arial" w:cs="Arial"/>
          <w:color w:val="auto"/>
          <w:lang w:val="en-US"/>
        </w:rPr>
        <w:lastRenderedPageBreak/>
        <w:t xml:space="preserve">Markowitz, S. (2001) The Role of Alcohol and Drug Consumption in Determining Physical Fights and Weapon Carrying by Teenagers. </w:t>
      </w:r>
      <w:r w:rsidRPr="007209AF">
        <w:rPr>
          <w:rFonts w:ascii="Arial" w:hAnsi="Arial" w:cs="Arial"/>
          <w:i/>
          <w:color w:val="auto"/>
          <w:lang w:val="en-US"/>
        </w:rPr>
        <w:t>Eastern Economic Journal</w:t>
      </w:r>
      <w:r w:rsidRPr="007209AF">
        <w:rPr>
          <w:rFonts w:ascii="Arial" w:hAnsi="Arial" w:cs="Arial"/>
          <w:color w:val="auto"/>
          <w:lang w:val="en-US"/>
        </w:rPr>
        <w:t xml:space="preserve">, Vol. 27, No. 4 (Fall, 2001), pp. 409-432.: Palgrave Macmillan Journals. </w:t>
      </w:r>
      <w:proofErr w:type="spellStart"/>
      <w:r w:rsidRPr="007209AF">
        <w:rPr>
          <w:rFonts w:ascii="Arial" w:hAnsi="Arial" w:cs="Arial"/>
          <w:color w:val="auto"/>
        </w:rPr>
        <w:t>Stable</w:t>
      </w:r>
      <w:proofErr w:type="spellEnd"/>
      <w:r w:rsidRPr="007209AF">
        <w:rPr>
          <w:rFonts w:ascii="Arial" w:hAnsi="Arial" w:cs="Arial"/>
          <w:color w:val="auto"/>
        </w:rPr>
        <w:t xml:space="preserve"> URL: </w:t>
      </w:r>
      <w:hyperlink r:id="rId16" w:history="1">
        <w:r w:rsidRPr="007209AF">
          <w:rPr>
            <w:rStyle w:val="Hipervnculo"/>
            <w:rFonts w:ascii="Arial" w:hAnsi="Arial" w:cs="Arial"/>
            <w:color w:val="auto"/>
          </w:rPr>
          <w:t>http://www.jstor.org/stable/40326059</w:t>
        </w:r>
      </w:hyperlink>
      <w:r w:rsidRPr="007209AF">
        <w:rPr>
          <w:rFonts w:ascii="Arial" w:hAnsi="Arial" w:cs="Arial"/>
          <w:color w:val="auto"/>
        </w:rPr>
        <w:t>. Fecha de consulta: 1 de marzo de 2018.</w:t>
      </w:r>
    </w:p>
    <w:p w14:paraId="035A4580" w14:textId="77777777" w:rsidR="000B492E" w:rsidRPr="007209AF" w:rsidRDefault="000B492E" w:rsidP="00552354">
      <w:pPr>
        <w:pStyle w:val="Default"/>
        <w:jc w:val="both"/>
        <w:rPr>
          <w:rFonts w:ascii="Arial" w:hAnsi="Arial" w:cs="Arial"/>
          <w:color w:val="auto"/>
        </w:rPr>
      </w:pPr>
    </w:p>
    <w:p w14:paraId="3928FFDD" w14:textId="77777777" w:rsidR="00D32D5D" w:rsidRPr="007209AF" w:rsidRDefault="00D32D5D" w:rsidP="00D32D5D">
      <w:pPr>
        <w:pStyle w:val="Default"/>
        <w:jc w:val="both"/>
        <w:rPr>
          <w:rFonts w:ascii="Arial" w:hAnsi="Arial" w:cs="Arial"/>
          <w:color w:val="auto"/>
          <w:lang w:val="en-US"/>
        </w:rPr>
      </w:pPr>
      <w:r w:rsidRPr="007209AF">
        <w:rPr>
          <w:rFonts w:ascii="Arial" w:hAnsi="Arial" w:cs="Arial"/>
          <w:color w:val="auto"/>
        </w:rPr>
        <w:t xml:space="preserve">Molano, D. (2016) Vicio en los Colegios. </w:t>
      </w:r>
      <w:r w:rsidRPr="007209AF">
        <w:rPr>
          <w:rFonts w:ascii="Arial" w:hAnsi="Arial" w:cs="Arial"/>
          <w:i/>
          <w:color w:val="auto"/>
        </w:rPr>
        <w:t>El Tiempo.</w:t>
      </w:r>
      <w:r w:rsidRPr="007209AF">
        <w:rPr>
          <w:rFonts w:ascii="Arial" w:hAnsi="Arial" w:cs="Arial"/>
          <w:color w:val="auto"/>
        </w:rPr>
        <w:t xml:space="preserve"> Febrero 2 de 2016. Disponible en: </w:t>
      </w:r>
      <w:hyperlink r:id="rId17" w:history="1">
        <w:r w:rsidRPr="007209AF">
          <w:rPr>
            <w:rStyle w:val="Hipervnculo"/>
            <w:rFonts w:ascii="Arial" w:hAnsi="Arial" w:cs="Arial"/>
          </w:rPr>
          <w:t>http://www.semana.com/opinion/articulo/bogota-microtrafico-en-los-colegios-opinion-diego-molano-aponte/458946</w:t>
        </w:r>
      </w:hyperlink>
      <w:r w:rsidRPr="007209AF">
        <w:rPr>
          <w:rFonts w:ascii="Arial" w:hAnsi="Arial" w:cs="Arial"/>
        </w:rPr>
        <w:t xml:space="preserve">. </w:t>
      </w:r>
      <w:proofErr w:type="spellStart"/>
      <w:r w:rsidRPr="007209AF">
        <w:rPr>
          <w:rFonts w:ascii="Arial" w:hAnsi="Arial" w:cs="Arial"/>
          <w:lang w:val="en-US"/>
        </w:rPr>
        <w:t>Fecha</w:t>
      </w:r>
      <w:proofErr w:type="spellEnd"/>
      <w:r w:rsidRPr="007209AF">
        <w:rPr>
          <w:rFonts w:ascii="Arial" w:hAnsi="Arial" w:cs="Arial"/>
          <w:lang w:val="en-US"/>
        </w:rPr>
        <w:t xml:space="preserve"> de </w:t>
      </w:r>
      <w:proofErr w:type="spellStart"/>
      <w:r w:rsidRPr="007209AF">
        <w:rPr>
          <w:rFonts w:ascii="Arial" w:hAnsi="Arial" w:cs="Arial"/>
          <w:lang w:val="en-US"/>
        </w:rPr>
        <w:t>consulta</w:t>
      </w:r>
      <w:proofErr w:type="spellEnd"/>
      <w:r w:rsidRPr="007209AF">
        <w:rPr>
          <w:rFonts w:ascii="Arial" w:hAnsi="Arial" w:cs="Arial"/>
          <w:lang w:val="en-US"/>
        </w:rPr>
        <w:t xml:space="preserve">: 1 de </w:t>
      </w:r>
      <w:proofErr w:type="spellStart"/>
      <w:r w:rsidRPr="007209AF">
        <w:rPr>
          <w:rFonts w:ascii="Arial" w:hAnsi="Arial" w:cs="Arial"/>
          <w:lang w:val="en-US"/>
        </w:rPr>
        <w:t>marzo</w:t>
      </w:r>
      <w:proofErr w:type="spellEnd"/>
      <w:r w:rsidRPr="007209AF">
        <w:rPr>
          <w:rFonts w:ascii="Arial" w:hAnsi="Arial" w:cs="Arial"/>
          <w:lang w:val="en-US"/>
        </w:rPr>
        <w:t xml:space="preserve"> de 2018.</w:t>
      </w:r>
    </w:p>
    <w:p w14:paraId="74EC9C3F" w14:textId="77777777" w:rsidR="00552354" w:rsidRPr="007209AF" w:rsidRDefault="00552354" w:rsidP="00552354">
      <w:pPr>
        <w:pStyle w:val="Default"/>
        <w:jc w:val="both"/>
        <w:rPr>
          <w:rFonts w:ascii="Arial" w:hAnsi="Arial" w:cs="Arial"/>
          <w:color w:val="auto"/>
          <w:lang w:val="en-US"/>
        </w:rPr>
      </w:pPr>
    </w:p>
    <w:p w14:paraId="34330A5C" w14:textId="77777777" w:rsidR="00552354" w:rsidRPr="007209AF" w:rsidRDefault="00552354" w:rsidP="00552354">
      <w:pPr>
        <w:pStyle w:val="Default"/>
        <w:jc w:val="both"/>
        <w:rPr>
          <w:rFonts w:ascii="Arial" w:hAnsi="Arial" w:cs="Arial"/>
          <w:color w:val="auto"/>
          <w:lang w:val="es-CO"/>
        </w:rPr>
      </w:pPr>
      <w:r w:rsidRPr="007209AF">
        <w:rPr>
          <w:rFonts w:ascii="Arial" w:hAnsi="Arial" w:cs="Arial"/>
          <w:color w:val="auto"/>
          <w:lang w:val="en-US"/>
        </w:rPr>
        <w:t xml:space="preserve">Nagel, </w:t>
      </w:r>
      <w:proofErr w:type="gramStart"/>
      <w:r w:rsidRPr="007209AF">
        <w:rPr>
          <w:rFonts w:ascii="Arial" w:hAnsi="Arial" w:cs="Arial"/>
          <w:color w:val="auto"/>
          <w:lang w:val="en-US"/>
        </w:rPr>
        <w:t>T.(</w:t>
      </w:r>
      <w:proofErr w:type="gramEnd"/>
      <w:r w:rsidRPr="007209AF">
        <w:rPr>
          <w:rFonts w:ascii="Arial" w:hAnsi="Arial" w:cs="Arial"/>
          <w:color w:val="auto"/>
          <w:lang w:val="en-US"/>
        </w:rPr>
        <w:t xml:space="preserve">1995) Personal Rights and Public Space, </w:t>
      </w:r>
      <w:r w:rsidRPr="007209AF">
        <w:rPr>
          <w:rFonts w:ascii="Arial" w:hAnsi="Arial" w:cs="Arial"/>
          <w:i/>
          <w:color w:val="auto"/>
          <w:lang w:val="en-US"/>
        </w:rPr>
        <w:t>Philosophy &amp; Public Affairs,</w:t>
      </w:r>
      <w:r w:rsidRPr="007209AF">
        <w:rPr>
          <w:rFonts w:ascii="Arial" w:hAnsi="Arial" w:cs="Arial"/>
          <w:color w:val="auto"/>
          <w:lang w:val="en-US"/>
        </w:rPr>
        <w:t xml:space="preserve"> Vol. 24, No. 2 (Spring, 1995), pp. 83-107: Wiley. </w:t>
      </w:r>
      <w:proofErr w:type="spellStart"/>
      <w:r w:rsidRPr="007209AF">
        <w:rPr>
          <w:rFonts w:ascii="Arial" w:hAnsi="Arial" w:cs="Arial"/>
          <w:color w:val="auto"/>
          <w:lang w:val="es-CO"/>
        </w:rPr>
        <w:t>Stable</w:t>
      </w:r>
      <w:proofErr w:type="spellEnd"/>
      <w:r w:rsidRPr="007209AF">
        <w:rPr>
          <w:rFonts w:ascii="Arial" w:hAnsi="Arial" w:cs="Arial"/>
          <w:color w:val="auto"/>
          <w:lang w:val="es-CO"/>
        </w:rPr>
        <w:t xml:space="preserve"> URL: </w:t>
      </w:r>
      <w:hyperlink r:id="rId18" w:history="1">
        <w:r w:rsidRPr="007209AF">
          <w:rPr>
            <w:rStyle w:val="Hipervnculo"/>
            <w:rFonts w:ascii="Arial" w:hAnsi="Arial" w:cs="Arial"/>
            <w:color w:val="auto"/>
            <w:lang w:val="es-CO"/>
          </w:rPr>
          <w:t>http://www.jstor.org/stable/2265389</w:t>
        </w:r>
      </w:hyperlink>
    </w:p>
    <w:p w14:paraId="25212D70" w14:textId="77777777" w:rsidR="00552354" w:rsidRPr="007209AF" w:rsidRDefault="00552354" w:rsidP="00552354">
      <w:pPr>
        <w:pStyle w:val="Default"/>
        <w:jc w:val="both"/>
        <w:rPr>
          <w:rFonts w:ascii="Arial" w:hAnsi="Arial" w:cs="Arial"/>
          <w:color w:val="auto"/>
        </w:rPr>
      </w:pPr>
      <w:r w:rsidRPr="007209AF">
        <w:rPr>
          <w:rFonts w:ascii="Arial" w:hAnsi="Arial" w:cs="Arial"/>
          <w:color w:val="auto"/>
        </w:rPr>
        <w:t xml:space="preserve">Fecha de consulta 5 de marzo de 2018 </w:t>
      </w:r>
    </w:p>
    <w:p w14:paraId="04D8D624" w14:textId="77777777" w:rsidR="00552354" w:rsidRPr="007209AF" w:rsidRDefault="00552354" w:rsidP="00552354">
      <w:pPr>
        <w:pStyle w:val="Default"/>
        <w:jc w:val="both"/>
        <w:rPr>
          <w:rFonts w:ascii="Arial" w:hAnsi="Arial" w:cs="Arial"/>
          <w:color w:val="auto"/>
        </w:rPr>
      </w:pPr>
    </w:p>
    <w:p w14:paraId="0D9BDC40" w14:textId="77777777" w:rsidR="00552354" w:rsidRPr="007209AF" w:rsidRDefault="00552354" w:rsidP="00552354">
      <w:pPr>
        <w:pStyle w:val="Default"/>
        <w:jc w:val="both"/>
        <w:rPr>
          <w:rFonts w:ascii="Arial" w:hAnsi="Arial" w:cs="Arial"/>
          <w:color w:val="auto"/>
        </w:rPr>
      </w:pPr>
      <w:r w:rsidRPr="007209AF">
        <w:rPr>
          <w:rFonts w:ascii="Arial" w:hAnsi="Arial" w:cs="Arial"/>
          <w:color w:val="auto"/>
          <w:lang w:val="en-US"/>
        </w:rPr>
        <w:t xml:space="preserve">Nash </w:t>
      </w:r>
      <w:proofErr w:type="gramStart"/>
      <w:r w:rsidRPr="007209AF">
        <w:rPr>
          <w:rFonts w:ascii="Arial" w:hAnsi="Arial" w:cs="Arial"/>
          <w:color w:val="auto"/>
          <w:lang w:val="en-US"/>
        </w:rPr>
        <w:t xml:space="preserve">y  </w:t>
      </w:r>
      <w:proofErr w:type="spellStart"/>
      <w:r w:rsidRPr="007209AF">
        <w:rPr>
          <w:rFonts w:ascii="Arial" w:hAnsi="Arial" w:cs="Arial"/>
          <w:color w:val="auto"/>
          <w:lang w:val="en-US"/>
        </w:rPr>
        <w:t>Auerhahn</w:t>
      </w:r>
      <w:proofErr w:type="spellEnd"/>
      <w:proofErr w:type="gramEnd"/>
      <w:r w:rsidRPr="007209AF">
        <w:rPr>
          <w:rFonts w:ascii="Arial" w:hAnsi="Arial" w:cs="Arial"/>
          <w:color w:val="auto"/>
          <w:lang w:val="en-US"/>
        </w:rPr>
        <w:t xml:space="preserve"> (1998) Alcohol, Drugs, and Violence, </w:t>
      </w:r>
      <w:r w:rsidRPr="007209AF">
        <w:rPr>
          <w:rFonts w:ascii="Arial" w:hAnsi="Arial" w:cs="Arial"/>
          <w:i/>
          <w:color w:val="auto"/>
          <w:lang w:val="en-US"/>
        </w:rPr>
        <w:t>Annual Review of Sociology</w:t>
      </w:r>
      <w:r w:rsidRPr="007209AF">
        <w:rPr>
          <w:rFonts w:ascii="Arial" w:hAnsi="Arial" w:cs="Arial"/>
          <w:color w:val="auto"/>
          <w:lang w:val="en-US"/>
        </w:rPr>
        <w:t xml:space="preserve">, Vol. 24 (1998), pp. 291-311. </w:t>
      </w:r>
      <w:proofErr w:type="spellStart"/>
      <w:r w:rsidRPr="007209AF">
        <w:rPr>
          <w:rFonts w:ascii="Arial" w:hAnsi="Arial" w:cs="Arial"/>
          <w:color w:val="auto"/>
          <w:lang w:val="es-CO"/>
        </w:rPr>
        <w:t>Annual</w:t>
      </w:r>
      <w:proofErr w:type="spellEnd"/>
      <w:r w:rsidRPr="007209AF">
        <w:rPr>
          <w:rFonts w:ascii="Arial" w:hAnsi="Arial" w:cs="Arial"/>
          <w:color w:val="auto"/>
          <w:lang w:val="es-CO"/>
        </w:rPr>
        <w:t xml:space="preserve"> </w:t>
      </w:r>
      <w:proofErr w:type="spellStart"/>
      <w:r w:rsidRPr="007209AF">
        <w:rPr>
          <w:rFonts w:ascii="Arial" w:hAnsi="Arial" w:cs="Arial"/>
          <w:color w:val="auto"/>
          <w:lang w:val="es-CO"/>
        </w:rPr>
        <w:t>Reviews</w:t>
      </w:r>
      <w:proofErr w:type="spellEnd"/>
      <w:r w:rsidRPr="007209AF">
        <w:rPr>
          <w:rFonts w:ascii="Arial" w:hAnsi="Arial" w:cs="Arial"/>
          <w:color w:val="auto"/>
          <w:lang w:val="es-CO"/>
        </w:rPr>
        <w:t xml:space="preserve">. </w:t>
      </w:r>
      <w:proofErr w:type="spellStart"/>
      <w:r w:rsidRPr="007209AF">
        <w:rPr>
          <w:rFonts w:ascii="Arial" w:hAnsi="Arial" w:cs="Arial"/>
          <w:color w:val="auto"/>
        </w:rPr>
        <w:t>Stable</w:t>
      </w:r>
      <w:proofErr w:type="spellEnd"/>
      <w:r w:rsidRPr="007209AF">
        <w:rPr>
          <w:rFonts w:ascii="Arial" w:hAnsi="Arial" w:cs="Arial"/>
          <w:color w:val="auto"/>
        </w:rPr>
        <w:t xml:space="preserve"> URL: </w:t>
      </w:r>
      <w:hyperlink r:id="rId19" w:history="1">
        <w:r w:rsidRPr="007209AF">
          <w:rPr>
            <w:rStyle w:val="Hipervnculo"/>
            <w:rFonts w:ascii="Arial" w:hAnsi="Arial" w:cs="Arial"/>
            <w:color w:val="auto"/>
          </w:rPr>
          <w:t>http://www.jstor.org/stable/223483</w:t>
        </w:r>
      </w:hyperlink>
      <w:r w:rsidRPr="007209AF">
        <w:rPr>
          <w:rFonts w:ascii="Arial" w:hAnsi="Arial" w:cs="Arial"/>
          <w:color w:val="auto"/>
        </w:rPr>
        <w:t xml:space="preserve"> Fecha de consulta: 07-03-2018 </w:t>
      </w:r>
    </w:p>
    <w:p w14:paraId="2F5D4D6E" w14:textId="77777777" w:rsidR="00552354" w:rsidRPr="007209AF" w:rsidRDefault="00552354" w:rsidP="00552354">
      <w:pPr>
        <w:pStyle w:val="Default"/>
        <w:jc w:val="both"/>
        <w:rPr>
          <w:rFonts w:ascii="Arial" w:hAnsi="Arial" w:cs="Arial"/>
          <w:color w:val="auto"/>
        </w:rPr>
      </w:pPr>
    </w:p>
    <w:p w14:paraId="2970480F" w14:textId="77777777" w:rsidR="00552354" w:rsidRPr="007209AF" w:rsidRDefault="00552354" w:rsidP="00552354">
      <w:pPr>
        <w:pStyle w:val="Default"/>
        <w:jc w:val="both"/>
        <w:rPr>
          <w:rFonts w:ascii="Arial" w:hAnsi="Arial" w:cs="Arial"/>
          <w:color w:val="auto"/>
        </w:rPr>
      </w:pPr>
      <w:r w:rsidRPr="007209AF">
        <w:rPr>
          <w:rFonts w:ascii="Arial" w:hAnsi="Arial" w:cs="Arial"/>
          <w:color w:val="auto"/>
        </w:rPr>
        <w:t xml:space="preserve">Observatorio de Drogas de Colombia (2016), </w:t>
      </w:r>
      <w:r w:rsidRPr="007209AF">
        <w:rPr>
          <w:rFonts w:ascii="Arial" w:hAnsi="Arial" w:cs="Arial"/>
          <w:i/>
          <w:color w:val="auto"/>
        </w:rPr>
        <w:t>Reporte de Drogas de Colombia 2016,</w:t>
      </w:r>
      <w:r w:rsidRPr="007209AF">
        <w:rPr>
          <w:rFonts w:ascii="Arial" w:hAnsi="Arial" w:cs="Arial"/>
          <w:color w:val="auto"/>
        </w:rPr>
        <w:t xml:space="preserve"> Ministerio de Justicia, ISSN: 2463-1418.</w:t>
      </w:r>
    </w:p>
    <w:p w14:paraId="53892BC8" w14:textId="77777777" w:rsidR="009A6638" w:rsidRPr="007209AF" w:rsidRDefault="009A6638" w:rsidP="00552354">
      <w:pPr>
        <w:pStyle w:val="Default"/>
        <w:jc w:val="both"/>
        <w:rPr>
          <w:rFonts w:ascii="Arial" w:hAnsi="Arial" w:cs="Arial"/>
          <w:color w:val="auto"/>
        </w:rPr>
      </w:pPr>
    </w:p>
    <w:p w14:paraId="50618AAC" w14:textId="77777777" w:rsidR="00B11B8B" w:rsidRPr="007209AF" w:rsidRDefault="00B11B8B" w:rsidP="00B11B8B">
      <w:pPr>
        <w:pStyle w:val="Default"/>
        <w:jc w:val="both"/>
        <w:rPr>
          <w:rFonts w:ascii="Arial" w:hAnsi="Arial" w:cs="Arial"/>
          <w:color w:val="auto"/>
        </w:rPr>
      </w:pPr>
      <w:proofErr w:type="spellStart"/>
      <w:proofErr w:type="gramStart"/>
      <w:r w:rsidRPr="007209AF">
        <w:rPr>
          <w:rFonts w:ascii="Arial" w:hAnsi="Arial" w:cs="Arial"/>
          <w:color w:val="auto"/>
        </w:rPr>
        <w:t>Palacios,</w:t>
      </w:r>
      <w:r w:rsidRPr="007209AF">
        <w:rPr>
          <w:rFonts w:ascii="Arial" w:hAnsi="Arial" w:cs="Arial"/>
          <w:i/>
          <w:color w:val="auto"/>
        </w:rPr>
        <w:t>et</w:t>
      </w:r>
      <w:proofErr w:type="spellEnd"/>
      <w:proofErr w:type="gramEnd"/>
      <w:r w:rsidRPr="007209AF">
        <w:rPr>
          <w:rFonts w:ascii="Arial" w:hAnsi="Arial" w:cs="Arial"/>
          <w:i/>
          <w:color w:val="auto"/>
        </w:rPr>
        <w:t>. al.</w:t>
      </w:r>
      <w:r w:rsidRPr="007209AF">
        <w:rPr>
          <w:rFonts w:ascii="Arial" w:hAnsi="Arial" w:cs="Arial"/>
          <w:color w:val="auto"/>
        </w:rPr>
        <w:t xml:space="preserve"> (2007). Modelo de atención para niños, niñas y adolescentes en situación de calle. Bogotá: ICBF. Citado en: Observatorio Policía Nacional.</w:t>
      </w:r>
    </w:p>
    <w:p w14:paraId="4911BB5B" w14:textId="77777777" w:rsidR="00552354" w:rsidRPr="007209AF" w:rsidRDefault="00552354" w:rsidP="00552354">
      <w:pPr>
        <w:pStyle w:val="Default"/>
        <w:jc w:val="both"/>
        <w:rPr>
          <w:rFonts w:ascii="Arial" w:hAnsi="Arial" w:cs="Arial"/>
          <w:color w:val="auto"/>
        </w:rPr>
      </w:pPr>
    </w:p>
    <w:p w14:paraId="484D67DA" w14:textId="77777777" w:rsidR="00552354" w:rsidRPr="00552354" w:rsidRDefault="00552354" w:rsidP="00552354">
      <w:pPr>
        <w:pStyle w:val="Default"/>
        <w:jc w:val="both"/>
        <w:rPr>
          <w:rFonts w:ascii="Arial" w:hAnsi="Arial" w:cs="Arial"/>
          <w:color w:val="auto"/>
        </w:rPr>
      </w:pPr>
      <w:r w:rsidRPr="007209AF">
        <w:rPr>
          <w:rFonts w:ascii="Arial" w:hAnsi="Arial" w:cs="Arial"/>
          <w:color w:val="auto"/>
        </w:rPr>
        <w:t>Uceda-Maza, Navarro-Pérez, Pérez-</w:t>
      </w:r>
      <w:proofErr w:type="spellStart"/>
      <w:r w:rsidRPr="007209AF">
        <w:rPr>
          <w:rFonts w:ascii="Arial" w:hAnsi="Arial" w:cs="Arial"/>
          <w:color w:val="auto"/>
        </w:rPr>
        <w:t>Cosín</w:t>
      </w:r>
      <w:proofErr w:type="spellEnd"/>
      <w:r w:rsidRPr="007209AF">
        <w:rPr>
          <w:rFonts w:ascii="Arial" w:hAnsi="Arial" w:cs="Arial"/>
          <w:color w:val="auto"/>
        </w:rPr>
        <w:t xml:space="preserve"> (2016). Adolescentes y drogas: su relación con la delincuencia. Revista de Estudios Sociales en línea. </w:t>
      </w:r>
      <w:r w:rsidR="00406B06" w:rsidRPr="007209AF">
        <w:rPr>
          <w:rFonts w:ascii="Arial" w:hAnsi="Arial" w:cs="Arial"/>
          <w:color w:val="auto"/>
        </w:rPr>
        <w:t xml:space="preserve">Disponible en: </w:t>
      </w:r>
      <w:hyperlink r:id="rId20" w:history="1">
        <w:r w:rsidR="00406B06" w:rsidRPr="007209AF">
          <w:rPr>
            <w:rStyle w:val="Hipervnculo"/>
            <w:rFonts w:ascii="Arial" w:hAnsi="Arial" w:cs="Arial"/>
          </w:rPr>
          <w:t>http://www.redalyc.org/articulo.oa?id=81548044006</w:t>
        </w:r>
      </w:hyperlink>
      <w:r w:rsidR="00406B06" w:rsidRPr="007209AF">
        <w:rPr>
          <w:rFonts w:ascii="Arial" w:hAnsi="Arial" w:cs="Arial"/>
          <w:color w:val="auto"/>
        </w:rPr>
        <w:t xml:space="preserve"> ISSN 0123-885X.  Fecha de consulta: 9 de marzo de 2018.</w:t>
      </w:r>
    </w:p>
    <w:p w14:paraId="5C95EF35" w14:textId="77777777" w:rsidR="00552354" w:rsidRPr="00552354" w:rsidRDefault="00552354" w:rsidP="00552354">
      <w:pPr>
        <w:pStyle w:val="Default"/>
        <w:jc w:val="both"/>
        <w:rPr>
          <w:rFonts w:ascii="Arial" w:hAnsi="Arial" w:cs="Arial"/>
          <w:color w:val="auto"/>
        </w:rPr>
      </w:pPr>
    </w:p>
    <w:p w14:paraId="7F06BC5C" w14:textId="77777777" w:rsidR="00D812EA" w:rsidRDefault="00D812EA" w:rsidP="0096022C">
      <w:pPr>
        <w:spacing w:line="240" w:lineRule="auto"/>
        <w:jc w:val="both"/>
        <w:rPr>
          <w:rFonts w:ascii="Arial" w:eastAsia="Times New Roman" w:hAnsi="Arial" w:cs="Arial"/>
          <w:color w:val="000000"/>
          <w:szCs w:val="24"/>
          <w:lang w:eastAsia="es-CO"/>
        </w:rPr>
      </w:pPr>
    </w:p>
    <w:p w14:paraId="6FA70730" w14:textId="77777777" w:rsidR="00937468" w:rsidRDefault="00937468" w:rsidP="0096022C">
      <w:pPr>
        <w:spacing w:line="240" w:lineRule="auto"/>
        <w:jc w:val="both"/>
        <w:rPr>
          <w:rFonts w:ascii="Arial" w:eastAsia="Times New Roman" w:hAnsi="Arial" w:cs="Arial"/>
          <w:color w:val="000000"/>
          <w:szCs w:val="24"/>
          <w:lang w:eastAsia="es-CO"/>
        </w:rPr>
      </w:pPr>
    </w:p>
    <w:p w14:paraId="249AAB1F" w14:textId="77777777" w:rsidR="00937468" w:rsidRPr="007209AF" w:rsidRDefault="00937468" w:rsidP="00937468">
      <w:pPr>
        <w:spacing w:before="45" w:after="45" w:line="288" w:lineRule="atLeast"/>
        <w:ind w:firstLine="283"/>
        <w:jc w:val="both"/>
        <w:textAlignment w:val="center"/>
        <w:rPr>
          <w:rFonts w:ascii="Arial" w:hAnsi="Arial" w:cs="Arial"/>
          <w:color w:val="000000"/>
          <w:sz w:val="24"/>
          <w:szCs w:val="24"/>
        </w:rPr>
      </w:pPr>
      <w:r w:rsidRPr="007209AF">
        <w:rPr>
          <w:rFonts w:ascii="Arial" w:hAnsi="Arial" w:cs="Arial"/>
          <w:color w:val="000000"/>
          <w:sz w:val="24"/>
          <w:szCs w:val="24"/>
        </w:rPr>
        <w:t>Cordialmente,</w:t>
      </w:r>
    </w:p>
    <w:p w14:paraId="5CA37856" w14:textId="77777777" w:rsidR="00937468" w:rsidRPr="007209AF" w:rsidRDefault="00937468" w:rsidP="00937468">
      <w:pPr>
        <w:spacing w:before="45" w:after="45" w:line="288" w:lineRule="atLeast"/>
        <w:ind w:firstLine="283"/>
        <w:jc w:val="both"/>
        <w:textAlignment w:val="center"/>
        <w:rPr>
          <w:rFonts w:ascii="Arial" w:hAnsi="Arial" w:cs="Arial"/>
          <w:color w:val="000000"/>
          <w:sz w:val="24"/>
          <w:szCs w:val="24"/>
        </w:rPr>
      </w:pPr>
    </w:p>
    <w:p w14:paraId="064C5E4D" w14:textId="77777777" w:rsidR="00937468" w:rsidRPr="007209AF" w:rsidRDefault="00937468" w:rsidP="00937468">
      <w:pPr>
        <w:spacing w:before="45" w:after="45" w:line="288" w:lineRule="atLeast"/>
        <w:ind w:firstLine="283"/>
        <w:jc w:val="both"/>
        <w:textAlignment w:val="center"/>
        <w:rPr>
          <w:rFonts w:ascii="Arial" w:hAnsi="Arial" w:cs="Arial"/>
          <w:color w:val="000000"/>
          <w:sz w:val="24"/>
          <w:szCs w:val="24"/>
        </w:rPr>
      </w:pPr>
    </w:p>
    <w:p w14:paraId="3ACA6865" w14:textId="77777777" w:rsidR="00937468" w:rsidRPr="007209AF" w:rsidRDefault="00937468" w:rsidP="00937468">
      <w:pPr>
        <w:spacing w:before="45" w:after="45" w:line="288" w:lineRule="atLeast"/>
        <w:ind w:firstLine="283"/>
        <w:jc w:val="both"/>
        <w:textAlignment w:val="center"/>
        <w:rPr>
          <w:rFonts w:ascii="Arial" w:hAnsi="Arial" w:cs="Arial"/>
          <w:color w:val="000000"/>
          <w:sz w:val="24"/>
          <w:szCs w:val="24"/>
        </w:rPr>
      </w:pPr>
    </w:p>
    <w:p w14:paraId="0213BBEB" w14:textId="77777777" w:rsidR="00937468" w:rsidRPr="007209AF" w:rsidRDefault="00937468" w:rsidP="00937468">
      <w:pPr>
        <w:spacing w:before="45" w:after="45" w:line="288" w:lineRule="atLeast"/>
        <w:ind w:firstLine="283"/>
        <w:jc w:val="both"/>
        <w:textAlignment w:val="center"/>
        <w:rPr>
          <w:rFonts w:ascii="Arial" w:hAnsi="Arial" w:cs="Arial"/>
          <w:color w:val="000000"/>
          <w:sz w:val="24"/>
          <w:szCs w:val="24"/>
        </w:rPr>
      </w:pPr>
      <w:r w:rsidRPr="007209AF">
        <w:rPr>
          <w:rFonts w:ascii="Arial" w:hAnsi="Arial" w:cs="Arial"/>
          <w:color w:val="000000"/>
          <w:sz w:val="24"/>
          <w:szCs w:val="24"/>
        </w:rPr>
        <w:t>___________________________</w:t>
      </w:r>
    </w:p>
    <w:p w14:paraId="4A1CD5F3" w14:textId="77777777" w:rsidR="00937468" w:rsidRPr="007209AF" w:rsidRDefault="00937468" w:rsidP="00937468">
      <w:pPr>
        <w:spacing w:before="45" w:after="45" w:line="288" w:lineRule="atLeast"/>
        <w:ind w:firstLine="283"/>
        <w:jc w:val="both"/>
        <w:textAlignment w:val="center"/>
        <w:rPr>
          <w:rFonts w:ascii="Arial" w:hAnsi="Arial" w:cs="Arial"/>
          <w:b/>
          <w:color w:val="000000"/>
          <w:sz w:val="24"/>
          <w:szCs w:val="24"/>
        </w:rPr>
      </w:pPr>
      <w:r w:rsidRPr="007209AF">
        <w:rPr>
          <w:rFonts w:ascii="Arial" w:hAnsi="Arial" w:cs="Arial"/>
          <w:b/>
          <w:color w:val="000000"/>
          <w:sz w:val="24"/>
          <w:szCs w:val="24"/>
        </w:rPr>
        <w:t>RODRIGO LARA RESTREPO</w:t>
      </w:r>
    </w:p>
    <w:p w14:paraId="4F48B23B" w14:textId="77777777" w:rsidR="00937468" w:rsidRPr="007209AF" w:rsidRDefault="00937468" w:rsidP="00937468">
      <w:pPr>
        <w:spacing w:before="45" w:after="45" w:line="288" w:lineRule="atLeast"/>
        <w:ind w:firstLine="283"/>
        <w:jc w:val="both"/>
        <w:textAlignment w:val="center"/>
        <w:rPr>
          <w:rFonts w:ascii="Arial" w:hAnsi="Arial" w:cs="Arial"/>
          <w:color w:val="000000"/>
          <w:sz w:val="24"/>
          <w:szCs w:val="24"/>
        </w:rPr>
      </w:pPr>
      <w:r w:rsidRPr="007209AF">
        <w:rPr>
          <w:rFonts w:ascii="Arial" w:hAnsi="Arial" w:cs="Arial"/>
          <w:color w:val="000000"/>
          <w:sz w:val="24"/>
          <w:szCs w:val="24"/>
        </w:rPr>
        <w:t>Senador de la República</w:t>
      </w:r>
    </w:p>
    <w:p w14:paraId="75CBC03C" w14:textId="77777777" w:rsidR="00937468" w:rsidRPr="00D55F3E" w:rsidRDefault="00937468" w:rsidP="0096022C">
      <w:pPr>
        <w:spacing w:line="240" w:lineRule="auto"/>
        <w:jc w:val="both"/>
        <w:rPr>
          <w:rFonts w:ascii="Arial" w:eastAsia="Times New Roman" w:hAnsi="Arial" w:cs="Arial"/>
          <w:color w:val="000000"/>
          <w:szCs w:val="24"/>
          <w:lang w:eastAsia="es-CO"/>
        </w:rPr>
      </w:pPr>
    </w:p>
    <w:sectPr w:rsidR="00937468" w:rsidRPr="00D55F3E" w:rsidSect="00DB52C1">
      <w:headerReference w:type="default" r:id="rId21"/>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576D89" w16cid:durableId="1F0EFAFD"/>
  <w16cid:commentId w16cid:paraId="445BA7E3" w16cid:durableId="1F0EF455"/>
  <w16cid:commentId w16cid:paraId="79CB3F25" w16cid:durableId="1F0EF8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0D494" w14:textId="77777777" w:rsidR="00E5622C" w:rsidRDefault="00E5622C" w:rsidP="00DD105B">
      <w:pPr>
        <w:spacing w:after="0" w:line="240" w:lineRule="auto"/>
      </w:pPr>
      <w:r>
        <w:separator/>
      </w:r>
    </w:p>
  </w:endnote>
  <w:endnote w:type="continuationSeparator" w:id="0">
    <w:p w14:paraId="28FCCDC5" w14:textId="77777777" w:rsidR="00E5622C" w:rsidRDefault="00E5622C" w:rsidP="00DD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erriweather">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_sansregular">
    <w:altName w:val="Times New Roman"/>
    <w:charset w:val="00"/>
    <w:family w:val="auto"/>
    <w:pitch w:val="default"/>
  </w:font>
  <w:font w:name="Cod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054CF" w14:textId="77777777" w:rsidR="00E5622C" w:rsidRDefault="00E5622C" w:rsidP="00DD105B">
      <w:pPr>
        <w:spacing w:after="0" w:line="240" w:lineRule="auto"/>
      </w:pPr>
      <w:r>
        <w:separator/>
      </w:r>
    </w:p>
  </w:footnote>
  <w:footnote w:type="continuationSeparator" w:id="0">
    <w:p w14:paraId="6EEAD56C" w14:textId="77777777" w:rsidR="00E5622C" w:rsidRDefault="00E5622C" w:rsidP="00DD1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862F" w14:textId="77777777" w:rsidR="00290E5F" w:rsidRDefault="00290E5F" w:rsidP="008E5F59">
    <w:pPr>
      <w:pStyle w:val="Encabezado"/>
      <w:jc w:val="center"/>
      <w:rPr>
        <w:noProof/>
      </w:rPr>
    </w:pPr>
  </w:p>
  <w:p w14:paraId="7995D3BA" w14:textId="77777777" w:rsidR="00316561" w:rsidRDefault="00316561" w:rsidP="00316561">
    <w:pPr>
      <w:pStyle w:val="Encabezado"/>
      <w:spacing w:after="60" w:line="276" w:lineRule="auto"/>
      <w:jc w:val="center"/>
      <w:rPr>
        <w:rFonts w:ascii="Verdana"/>
        <w:sz w:val="16"/>
        <w:szCs w:val="16"/>
      </w:rPr>
    </w:pPr>
    <w:r>
      <w:rPr>
        <w:rFonts w:ascii="Arial" w:hAnsi="Arial" w:cs="Arial"/>
        <w:noProof/>
        <w:color w:val="1A0DAB"/>
      </w:rPr>
      <w:drawing>
        <wp:inline distT="0" distB="0" distL="0" distR="0" wp14:anchorId="2B2AE375" wp14:editId="7C94FD99">
          <wp:extent cx="1943100" cy="732324"/>
          <wp:effectExtent l="0" t="0" r="0" b="0"/>
          <wp:docPr id="1" name="Imagen 1" descr="Imagen relacionada">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3528" cy="747561"/>
                  </a:xfrm>
                  <a:prstGeom prst="rect">
                    <a:avLst/>
                  </a:prstGeom>
                  <a:noFill/>
                  <a:ln>
                    <a:noFill/>
                  </a:ln>
                </pic:spPr>
              </pic:pic>
            </a:graphicData>
          </a:graphic>
        </wp:inline>
      </w:drawing>
    </w:r>
  </w:p>
  <w:p w14:paraId="1D1F5856" w14:textId="054A06D2" w:rsidR="00290E5F" w:rsidRDefault="00290E5F" w:rsidP="00316561">
    <w:pPr>
      <w:pStyle w:val="Encabezado"/>
      <w:spacing w:after="60" w:line="276" w:lineRule="auto"/>
      <w:jc w:val="center"/>
    </w:pPr>
    <w:r>
      <w:rPr>
        <w:rFonts w:ascii="Verdana"/>
        <w:sz w:val="16"/>
        <w:szCs w:val="16"/>
      </w:rPr>
      <w:t>H.S</w:t>
    </w:r>
    <w:r w:rsidR="00B93C30">
      <w:rPr>
        <w:rFonts w:ascii="Verdana"/>
        <w:sz w:val="16"/>
        <w:szCs w:val="16"/>
      </w:rPr>
      <w:t>.</w:t>
    </w:r>
    <w:r>
      <w:rPr>
        <w:rFonts w:ascii="Verdana"/>
        <w:sz w:val="16"/>
        <w:szCs w:val="16"/>
      </w:rPr>
      <w:t xml:space="preserve"> RODRIGO LARA RESTREPO</w:t>
    </w:r>
  </w:p>
  <w:p w14:paraId="568CAE90" w14:textId="77777777" w:rsidR="00290E5F" w:rsidRDefault="00290E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26F3"/>
    <w:multiLevelType w:val="multilevel"/>
    <w:tmpl w:val="CB30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54E48"/>
    <w:multiLevelType w:val="hybridMultilevel"/>
    <w:tmpl w:val="6BD43CD4"/>
    <w:lvl w:ilvl="0" w:tplc="89BA2F14">
      <w:start w:val="1"/>
      <w:numFmt w:val="decimal"/>
      <w:lvlText w:val="%1."/>
      <w:lvlJc w:val="left"/>
      <w:pPr>
        <w:ind w:left="3" w:hanging="360"/>
      </w:pPr>
      <w:rPr>
        <w:rFonts w:hint="default"/>
      </w:rPr>
    </w:lvl>
    <w:lvl w:ilvl="1" w:tplc="0C0A0019" w:tentative="1">
      <w:start w:val="1"/>
      <w:numFmt w:val="lowerLetter"/>
      <w:lvlText w:val="%2."/>
      <w:lvlJc w:val="left"/>
      <w:pPr>
        <w:ind w:left="723" w:hanging="360"/>
      </w:pPr>
    </w:lvl>
    <w:lvl w:ilvl="2" w:tplc="0C0A001B" w:tentative="1">
      <w:start w:val="1"/>
      <w:numFmt w:val="lowerRoman"/>
      <w:lvlText w:val="%3."/>
      <w:lvlJc w:val="right"/>
      <w:pPr>
        <w:ind w:left="1443" w:hanging="180"/>
      </w:pPr>
    </w:lvl>
    <w:lvl w:ilvl="3" w:tplc="0C0A000F" w:tentative="1">
      <w:start w:val="1"/>
      <w:numFmt w:val="decimal"/>
      <w:lvlText w:val="%4."/>
      <w:lvlJc w:val="left"/>
      <w:pPr>
        <w:ind w:left="2163" w:hanging="360"/>
      </w:pPr>
    </w:lvl>
    <w:lvl w:ilvl="4" w:tplc="0C0A0019" w:tentative="1">
      <w:start w:val="1"/>
      <w:numFmt w:val="lowerLetter"/>
      <w:lvlText w:val="%5."/>
      <w:lvlJc w:val="left"/>
      <w:pPr>
        <w:ind w:left="2883" w:hanging="360"/>
      </w:pPr>
    </w:lvl>
    <w:lvl w:ilvl="5" w:tplc="0C0A001B" w:tentative="1">
      <w:start w:val="1"/>
      <w:numFmt w:val="lowerRoman"/>
      <w:lvlText w:val="%6."/>
      <w:lvlJc w:val="right"/>
      <w:pPr>
        <w:ind w:left="3603" w:hanging="180"/>
      </w:pPr>
    </w:lvl>
    <w:lvl w:ilvl="6" w:tplc="0C0A000F" w:tentative="1">
      <w:start w:val="1"/>
      <w:numFmt w:val="decimal"/>
      <w:lvlText w:val="%7."/>
      <w:lvlJc w:val="left"/>
      <w:pPr>
        <w:ind w:left="4323" w:hanging="360"/>
      </w:pPr>
    </w:lvl>
    <w:lvl w:ilvl="7" w:tplc="0C0A0019" w:tentative="1">
      <w:start w:val="1"/>
      <w:numFmt w:val="lowerLetter"/>
      <w:lvlText w:val="%8."/>
      <w:lvlJc w:val="left"/>
      <w:pPr>
        <w:ind w:left="5043" w:hanging="360"/>
      </w:pPr>
    </w:lvl>
    <w:lvl w:ilvl="8" w:tplc="0C0A001B" w:tentative="1">
      <w:start w:val="1"/>
      <w:numFmt w:val="lowerRoman"/>
      <w:lvlText w:val="%9."/>
      <w:lvlJc w:val="right"/>
      <w:pPr>
        <w:ind w:left="5763" w:hanging="180"/>
      </w:pPr>
    </w:lvl>
  </w:abstractNum>
  <w:abstractNum w:abstractNumId="2" w15:restartNumberingAfterBreak="0">
    <w:nsid w:val="1F506E72"/>
    <w:multiLevelType w:val="hybridMultilevel"/>
    <w:tmpl w:val="5E5C4A3C"/>
    <w:lvl w:ilvl="0" w:tplc="567A0176">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4AAA26F6"/>
    <w:multiLevelType w:val="hybridMultilevel"/>
    <w:tmpl w:val="F53ED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B5C1DBA"/>
    <w:multiLevelType w:val="hybridMultilevel"/>
    <w:tmpl w:val="61AA43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CD06845"/>
    <w:multiLevelType w:val="hybridMultilevel"/>
    <w:tmpl w:val="F4120562"/>
    <w:lvl w:ilvl="0" w:tplc="D75C99AC">
      <w:start w:val="1"/>
      <w:numFmt w:val="upperRoman"/>
      <w:lvlText w:val="%1."/>
      <w:lvlJc w:val="left"/>
      <w:pPr>
        <w:ind w:left="1080" w:hanging="720"/>
      </w:pPr>
      <w:rPr>
        <w:rFonts w:ascii="Times New Roman" w:hAnsi="Times New Roman" w:cs="Times New Roman" w:hint="default"/>
        <w:sz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C2F0DF3"/>
    <w:multiLevelType w:val="hybridMultilevel"/>
    <w:tmpl w:val="77B8718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892213"/>
    <w:multiLevelType w:val="multilevel"/>
    <w:tmpl w:val="B5E4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5B"/>
    <w:rsid w:val="00003852"/>
    <w:rsid w:val="00006D5F"/>
    <w:rsid w:val="000075C4"/>
    <w:rsid w:val="00021553"/>
    <w:rsid w:val="000273D1"/>
    <w:rsid w:val="000341F8"/>
    <w:rsid w:val="00041404"/>
    <w:rsid w:val="00065234"/>
    <w:rsid w:val="000669F8"/>
    <w:rsid w:val="00075027"/>
    <w:rsid w:val="000B492E"/>
    <w:rsid w:val="000B5411"/>
    <w:rsid w:val="000E2319"/>
    <w:rsid w:val="00103C3B"/>
    <w:rsid w:val="001052C3"/>
    <w:rsid w:val="001103CE"/>
    <w:rsid w:val="00110F0A"/>
    <w:rsid w:val="00111074"/>
    <w:rsid w:val="00121578"/>
    <w:rsid w:val="00136B1D"/>
    <w:rsid w:val="0014096B"/>
    <w:rsid w:val="001433E3"/>
    <w:rsid w:val="001434D4"/>
    <w:rsid w:val="00163D0E"/>
    <w:rsid w:val="00164B60"/>
    <w:rsid w:val="001B3593"/>
    <w:rsid w:val="001B5852"/>
    <w:rsid w:val="001C1F8E"/>
    <w:rsid w:val="001C2834"/>
    <w:rsid w:val="001D186B"/>
    <w:rsid w:val="001E1247"/>
    <w:rsid w:val="001E2F33"/>
    <w:rsid w:val="001E47A8"/>
    <w:rsid w:val="001F59EE"/>
    <w:rsid w:val="002022CF"/>
    <w:rsid w:val="002025EA"/>
    <w:rsid w:val="00207F36"/>
    <w:rsid w:val="00251866"/>
    <w:rsid w:val="002529C0"/>
    <w:rsid w:val="0026238E"/>
    <w:rsid w:val="00263707"/>
    <w:rsid w:val="00284CB3"/>
    <w:rsid w:val="002876AA"/>
    <w:rsid w:val="00290E5F"/>
    <w:rsid w:val="00293C44"/>
    <w:rsid w:val="00295B59"/>
    <w:rsid w:val="00296F69"/>
    <w:rsid w:val="002A6D09"/>
    <w:rsid w:val="002B3C5D"/>
    <w:rsid w:val="002C1F69"/>
    <w:rsid w:val="002C7E59"/>
    <w:rsid w:val="002D0EDD"/>
    <w:rsid w:val="002D6268"/>
    <w:rsid w:val="002D7BF1"/>
    <w:rsid w:val="002E56E3"/>
    <w:rsid w:val="002E7972"/>
    <w:rsid w:val="002E7C35"/>
    <w:rsid w:val="002F658B"/>
    <w:rsid w:val="00313B2F"/>
    <w:rsid w:val="00316561"/>
    <w:rsid w:val="0031698F"/>
    <w:rsid w:val="00321936"/>
    <w:rsid w:val="00322DAB"/>
    <w:rsid w:val="00332231"/>
    <w:rsid w:val="003449BF"/>
    <w:rsid w:val="00354D01"/>
    <w:rsid w:val="003573A3"/>
    <w:rsid w:val="00383EC0"/>
    <w:rsid w:val="00396D92"/>
    <w:rsid w:val="003A0681"/>
    <w:rsid w:val="003A2F3A"/>
    <w:rsid w:val="003A4B13"/>
    <w:rsid w:val="003A517F"/>
    <w:rsid w:val="003B0286"/>
    <w:rsid w:val="003B706C"/>
    <w:rsid w:val="003B7A7F"/>
    <w:rsid w:val="003C2BFB"/>
    <w:rsid w:val="003C3F24"/>
    <w:rsid w:val="003D1ED6"/>
    <w:rsid w:val="003D2615"/>
    <w:rsid w:val="003D7D1C"/>
    <w:rsid w:val="003E5DBA"/>
    <w:rsid w:val="003E78A7"/>
    <w:rsid w:val="003F1E15"/>
    <w:rsid w:val="003F60F5"/>
    <w:rsid w:val="0040568F"/>
    <w:rsid w:val="00406B06"/>
    <w:rsid w:val="004121A5"/>
    <w:rsid w:val="004128FD"/>
    <w:rsid w:val="004256E9"/>
    <w:rsid w:val="00433FF4"/>
    <w:rsid w:val="004664DE"/>
    <w:rsid w:val="0049654D"/>
    <w:rsid w:val="004D021E"/>
    <w:rsid w:val="004E1E8E"/>
    <w:rsid w:val="004F0130"/>
    <w:rsid w:val="004F704D"/>
    <w:rsid w:val="00500A93"/>
    <w:rsid w:val="0050193B"/>
    <w:rsid w:val="00507EA8"/>
    <w:rsid w:val="005113B4"/>
    <w:rsid w:val="00513117"/>
    <w:rsid w:val="00516C1F"/>
    <w:rsid w:val="00522014"/>
    <w:rsid w:val="005354D0"/>
    <w:rsid w:val="0053628E"/>
    <w:rsid w:val="00552354"/>
    <w:rsid w:val="00553EF6"/>
    <w:rsid w:val="00554D8C"/>
    <w:rsid w:val="00572233"/>
    <w:rsid w:val="00573F37"/>
    <w:rsid w:val="00575353"/>
    <w:rsid w:val="00576E07"/>
    <w:rsid w:val="00581F07"/>
    <w:rsid w:val="00595345"/>
    <w:rsid w:val="00595E1B"/>
    <w:rsid w:val="005A04AC"/>
    <w:rsid w:val="005A0851"/>
    <w:rsid w:val="005A0B73"/>
    <w:rsid w:val="005E6947"/>
    <w:rsid w:val="005F1335"/>
    <w:rsid w:val="005F4BC1"/>
    <w:rsid w:val="00610A02"/>
    <w:rsid w:val="006112F6"/>
    <w:rsid w:val="00641379"/>
    <w:rsid w:val="00645479"/>
    <w:rsid w:val="00660D38"/>
    <w:rsid w:val="006617F6"/>
    <w:rsid w:val="00662394"/>
    <w:rsid w:val="00674CBD"/>
    <w:rsid w:val="006910BB"/>
    <w:rsid w:val="00693D37"/>
    <w:rsid w:val="00695772"/>
    <w:rsid w:val="006A1303"/>
    <w:rsid w:val="006A3FDC"/>
    <w:rsid w:val="006B54C9"/>
    <w:rsid w:val="006C5E98"/>
    <w:rsid w:val="006C7D9D"/>
    <w:rsid w:val="006E1ABF"/>
    <w:rsid w:val="006E24D3"/>
    <w:rsid w:val="006F0832"/>
    <w:rsid w:val="00703EF3"/>
    <w:rsid w:val="0070562A"/>
    <w:rsid w:val="00716A05"/>
    <w:rsid w:val="007172A2"/>
    <w:rsid w:val="007209AF"/>
    <w:rsid w:val="0073055F"/>
    <w:rsid w:val="007340D4"/>
    <w:rsid w:val="00756015"/>
    <w:rsid w:val="0077042F"/>
    <w:rsid w:val="00774390"/>
    <w:rsid w:val="007776C9"/>
    <w:rsid w:val="00777871"/>
    <w:rsid w:val="00790ACD"/>
    <w:rsid w:val="00791B0B"/>
    <w:rsid w:val="00797CC9"/>
    <w:rsid w:val="007A1FDC"/>
    <w:rsid w:val="007A4D85"/>
    <w:rsid w:val="007B1B1B"/>
    <w:rsid w:val="00817A22"/>
    <w:rsid w:val="00820EFD"/>
    <w:rsid w:val="00824DB4"/>
    <w:rsid w:val="00826A3A"/>
    <w:rsid w:val="00833B7B"/>
    <w:rsid w:val="008415FB"/>
    <w:rsid w:val="00847DF6"/>
    <w:rsid w:val="00856B08"/>
    <w:rsid w:val="00860194"/>
    <w:rsid w:val="008628F1"/>
    <w:rsid w:val="00866CDD"/>
    <w:rsid w:val="00875A71"/>
    <w:rsid w:val="008810EF"/>
    <w:rsid w:val="00883593"/>
    <w:rsid w:val="008C2191"/>
    <w:rsid w:val="008C3FA5"/>
    <w:rsid w:val="008C53D6"/>
    <w:rsid w:val="008D4FC4"/>
    <w:rsid w:val="008E2776"/>
    <w:rsid w:val="008E5F59"/>
    <w:rsid w:val="008F01D1"/>
    <w:rsid w:val="008F6ADD"/>
    <w:rsid w:val="00902873"/>
    <w:rsid w:val="009069DA"/>
    <w:rsid w:val="00910F3C"/>
    <w:rsid w:val="0092260E"/>
    <w:rsid w:val="0092679C"/>
    <w:rsid w:val="00932666"/>
    <w:rsid w:val="00933DAF"/>
    <w:rsid w:val="0093593B"/>
    <w:rsid w:val="00937468"/>
    <w:rsid w:val="0094357F"/>
    <w:rsid w:val="00952967"/>
    <w:rsid w:val="0096022C"/>
    <w:rsid w:val="00983150"/>
    <w:rsid w:val="00984021"/>
    <w:rsid w:val="00985BEA"/>
    <w:rsid w:val="009A2291"/>
    <w:rsid w:val="009A2C0A"/>
    <w:rsid w:val="009A6638"/>
    <w:rsid w:val="009A750D"/>
    <w:rsid w:val="009B4877"/>
    <w:rsid w:val="009D2B14"/>
    <w:rsid w:val="00A13D49"/>
    <w:rsid w:val="00A328E2"/>
    <w:rsid w:val="00A41377"/>
    <w:rsid w:val="00A647CE"/>
    <w:rsid w:val="00A667AB"/>
    <w:rsid w:val="00A70EEC"/>
    <w:rsid w:val="00A96753"/>
    <w:rsid w:val="00AA669D"/>
    <w:rsid w:val="00AC315E"/>
    <w:rsid w:val="00AC644A"/>
    <w:rsid w:val="00AE3AD2"/>
    <w:rsid w:val="00AF239E"/>
    <w:rsid w:val="00B02E56"/>
    <w:rsid w:val="00B11B8B"/>
    <w:rsid w:val="00B21B0F"/>
    <w:rsid w:val="00B221F1"/>
    <w:rsid w:val="00B2426D"/>
    <w:rsid w:val="00B43676"/>
    <w:rsid w:val="00B577FE"/>
    <w:rsid w:val="00B63C71"/>
    <w:rsid w:val="00B67FBB"/>
    <w:rsid w:val="00B852EB"/>
    <w:rsid w:val="00B856F4"/>
    <w:rsid w:val="00B85C1B"/>
    <w:rsid w:val="00B93C30"/>
    <w:rsid w:val="00BA6579"/>
    <w:rsid w:val="00BC21FE"/>
    <w:rsid w:val="00BD6668"/>
    <w:rsid w:val="00BE47EA"/>
    <w:rsid w:val="00BF69EE"/>
    <w:rsid w:val="00C05B3C"/>
    <w:rsid w:val="00C064C7"/>
    <w:rsid w:val="00C0706B"/>
    <w:rsid w:val="00C072CA"/>
    <w:rsid w:val="00C1481B"/>
    <w:rsid w:val="00C2038D"/>
    <w:rsid w:val="00C22C43"/>
    <w:rsid w:val="00C2354F"/>
    <w:rsid w:val="00C259A8"/>
    <w:rsid w:val="00C259E1"/>
    <w:rsid w:val="00C322CE"/>
    <w:rsid w:val="00C409E3"/>
    <w:rsid w:val="00C420DA"/>
    <w:rsid w:val="00C47A9F"/>
    <w:rsid w:val="00C54962"/>
    <w:rsid w:val="00C54B47"/>
    <w:rsid w:val="00C55B15"/>
    <w:rsid w:val="00C57EBE"/>
    <w:rsid w:val="00C7415D"/>
    <w:rsid w:val="00C92372"/>
    <w:rsid w:val="00C96833"/>
    <w:rsid w:val="00CA0BE4"/>
    <w:rsid w:val="00CB366B"/>
    <w:rsid w:val="00CB6289"/>
    <w:rsid w:val="00CC14B6"/>
    <w:rsid w:val="00CC43DC"/>
    <w:rsid w:val="00CD2EE6"/>
    <w:rsid w:val="00CD3038"/>
    <w:rsid w:val="00D05844"/>
    <w:rsid w:val="00D07F09"/>
    <w:rsid w:val="00D32D5D"/>
    <w:rsid w:val="00D40598"/>
    <w:rsid w:val="00D40D94"/>
    <w:rsid w:val="00D5234A"/>
    <w:rsid w:val="00D55F3E"/>
    <w:rsid w:val="00D60341"/>
    <w:rsid w:val="00D61AAA"/>
    <w:rsid w:val="00D65FA2"/>
    <w:rsid w:val="00D66656"/>
    <w:rsid w:val="00D812EA"/>
    <w:rsid w:val="00D86D3B"/>
    <w:rsid w:val="00D90DEB"/>
    <w:rsid w:val="00D96A59"/>
    <w:rsid w:val="00DA12A3"/>
    <w:rsid w:val="00DA33AD"/>
    <w:rsid w:val="00DA4B8E"/>
    <w:rsid w:val="00DA706C"/>
    <w:rsid w:val="00DB52C1"/>
    <w:rsid w:val="00DB5F5C"/>
    <w:rsid w:val="00DD105B"/>
    <w:rsid w:val="00DF01C9"/>
    <w:rsid w:val="00DF10F0"/>
    <w:rsid w:val="00DF59FD"/>
    <w:rsid w:val="00DF73F6"/>
    <w:rsid w:val="00E03230"/>
    <w:rsid w:val="00E11E8B"/>
    <w:rsid w:val="00E27F4D"/>
    <w:rsid w:val="00E41BE5"/>
    <w:rsid w:val="00E5622C"/>
    <w:rsid w:val="00E65978"/>
    <w:rsid w:val="00E87E5A"/>
    <w:rsid w:val="00EA0821"/>
    <w:rsid w:val="00EB5F37"/>
    <w:rsid w:val="00EC57F5"/>
    <w:rsid w:val="00ED5B38"/>
    <w:rsid w:val="00EF174F"/>
    <w:rsid w:val="00EF6060"/>
    <w:rsid w:val="00F05195"/>
    <w:rsid w:val="00F16AEA"/>
    <w:rsid w:val="00F205CC"/>
    <w:rsid w:val="00F3274E"/>
    <w:rsid w:val="00F329E6"/>
    <w:rsid w:val="00F35B2E"/>
    <w:rsid w:val="00F42D37"/>
    <w:rsid w:val="00F4310C"/>
    <w:rsid w:val="00F44FD9"/>
    <w:rsid w:val="00F63117"/>
    <w:rsid w:val="00F63C3E"/>
    <w:rsid w:val="00F65C3B"/>
    <w:rsid w:val="00F75BA1"/>
    <w:rsid w:val="00F8662A"/>
    <w:rsid w:val="00FA1F9E"/>
    <w:rsid w:val="00FC0359"/>
    <w:rsid w:val="00FC2981"/>
    <w:rsid w:val="00FE1111"/>
    <w:rsid w:val="00FE53F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478534"/>
  <w15:docId w15:val="{55570611-4D7B-4C47-AEB4-B00CAE39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C1"/>
  </w:style>
  <w:style w:type="paragraph" w:styleId="Ttulo1">
    <w:name w:val="heading 1"/>
    <w:basedOn w:val="Normal"/>
    <w:link w:val="Ttulo1Car"/>
    <w:uiPriority w:val="9"/>
    <w:qFormat/>
    <w:rsid w:val="00554D8C"/>
    <w:pPr>
      <w:spacing w:after="0" w:line="240" w:lineRule="auto"/>
      <w:outlineLvl w:val="0"/>
    </w:pPr>
    <w:rPr>
      <w:rFonts w:ascii="Merriweather" w:eastAsia="Times New Roman" w:hAnsi="Merriweather" w:cs="Helvetica"/>
      <w:b/>
      <w:bCs/>
      <w:color w:val="222222"/>
      <w:kern w:val="36"/>
      <w:sz w:val="48"/>
      <w:szCs w:val="48"/>
      <w:lang w:eastAsia="es-CO"/>
    </w:rPr>
  </w:style>
  <w:style w:type="paragraph" w:styleId="Ttulo2">
    <w:name w:val="heading 2"/>
    <w:basedOn w:val="Normal"/>
    <w:next w:val="Normal"/>
    <w:link w:val="Ttulo2Car"/>
    <w:uiPriority w:val="9"/>
    <w:semiHidden/>
    <w:unhideWhenUsed/>
    <w:qFormat/>
    <w:rsid w:val="000E23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54D8C"/>
    <w:pPr>
      <w:spacing w:after="0" w:line="240" w:lineRule="auto"/>
      <w:outlineLvl w:val="2"/>
    </w:pPr>
    <w:rPr>
      <w:rFonts w:ascii="Merriweather" w:eastAsia="Times New Roman" w:hAnsi="Merriweather" w:cs="Helvetica"/>
      <w:b/>
      <w:bCs/>
      <w:color w:val="222222"/>
      <w:sz w:val="27"/>
      <w:szCs w:val="27"/>
      <w:lang w:eastAsia="es-CO"/>
    </w:rPr>
  </w:style>
  <w:style w:type="paragraph" w:styleId="Ttulo4">
    <w:name w:val="heading 4"/>
    <w:basedOn w:val="Normal"/>
    <w:link w:val="Ttulo4Car"/>
    <w:uiPriority w:val="9"/>
    <w:qFormat/>
    <w:rsid w:val="00554D8C"/>
    <w:pPr>
      <w:spacing w:after="0" w:line="240" w:lineRule="auto"/>
      <w:outlineLvl w:val="3"/>
    </w:pPr>
    <w:rPr>
      <w:rFonts w:ascii="Merriweather" w:eastAsia="Times New Roman" w:hAnsi="Merriweather" w:cs="Helvetica"/>
      <w:b/>
      <w:bCs/>
      <w:color w:val="222222"/>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105B"/>
    <w:pPr>
      <w:tabs>
        <w:tab w:val="center" w:pos="4419"/>
        <w:tab w:val="right" w:pos="8838"/>
      </w:tabs>
      <w:spacing w:after="0" w:line="240" w:lineRule="auto"/>
    </w:pPr>
    <w:rPr>
      <w:rFonts w:ascii="Times New Roman" w:eastAsia="Times New Roman" w:hAnsi="Times New Roman" w:cs="Times New Roman"/>
      <w:sz w:val="24"/>
      <w:szCs w:val="24"/>
      <w:lang w:eastAsia="es-CO"/>
    </w:rPr>
  </w:style>
  <w:style w:type="character" w:customStyle="1" w:styleId="EncabezadoCar">
    <w:name w:val="Encabezado Car"/>
    <w:basedOn w:val="Fuentedeprrafopredeter"/>
    <w:link w:val="Encabezado"/>
    <w:uiPriority w:val="99"/>
    <w:rsid w:val="00DD105B"/>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DD105B"/>
    <w:pPr>
      <w:spacing w:after="0" w:line="240" w:lineRule="auto"/>
    </w:pPr>
    <w:rPr>
      <w:rFonts w:ascii="Times New Roman" w:eastAsia="Times New Roman" w:hAnsi="Times New Roman" w:cs="Times New Roman"/>
      <w:sz w:val="20"/>
      <w:szCs w:val="20"/>
      <w:lang w:val="es-MX" w:eastAsia="es-CO"/>
    </w:rPr>
  </w:style>
  <w:style w:type="character" w:customStyle="1" w:styleId="TextonotapieCar">
    <w:name w:val="Texto nota pie Car"/>
    <w:basedOn w:val="Fuentedeprrafopredeter"/>
    <w:link w:val="Textonotapie"/>
    <w:uiPriority w:val="99"/>
    <w:semiHidden/>
    <w:rsid w:val="00DD105B"/>
    <w:rPr>
      <w:rFonts w:ascii="Times New Roman" w:eastAsia="Times New Roman" w:hAnsi="Times New Roman" w:cs="Times New Roman"/>
      <w:sz w:val="20"/>
      <w:szCs w:val="20"/>
      <w:lang w:val="es-MX" w:eastAsia="es-CO"/>
    </w:rPr>
  </w:style>
  <w:style w:type="character" w:styleId="Refdenotaalpie">
    <w:name w:val="footnote reference"/>
    <w:basedOn w:val="Fuentedeprrafopredeter"/>
    <w:uiPriority w:val="99"/>
    <w:semiHidden/>
    <w:unhideWhenUsed/>
    <w:rsid w:val="00DD105B"/>
    <w:rPr>
      <w:vertAlign w:val="superscript"/>
    </w:rPr>
  </w:style>
  <w:style w:type="paragraph" w:customStyle="1" w:styleId="paragraph">
    <w:name w:val="paragraph"/>
    <w:basedOn w:val="Normal"/>
    <w:rsid w:val="00DD105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DD105B"/>
  </w:style>
  <w:style w:type="paragraph" w:styleId="NormalWeb">
    <w:name w:val="Normal (Web)"/>
    <w:basedOn w:val="Normal"/>
    <w:uiPriority w:val="99"/>
    <w:unhideWhenUsed/>
    <w:rsid w:val="00DD105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D105B"/>
    <w:rPr>
      <w:color w:val="0000FF"/>
      <w:u w:val="single"/>
    </w:rPr>
  </w:style>
  <w:style w:type="character" w:styleId="Refdecomentario">
    <w:name w:val="annotation reference"/>
    <w:basedOn w:val="Fuentedeprrafopredeter"/>
    <w:uiPriority w:val="99"/>
    <w:semiHidden/>
    <w:unhideWhenUsed/>
    <w:rsid w:val="00DD105B"/>
    <w:rPr>
      <w:sz w:val="16"/>
      <w:szCs w:val="16"/>
    </w:rPr>
  </w:style>
  <w:style w:type="paragraph" w:styleId="Textocomentario">
    <w:name w:val="annotation text"/>
    <w:basedOn w:val="Normal"/>
    <w:link w:val="TextocomentarioCar"/>
    <w:uiPriority w:val="99"/>
    <w:semiHidden/>
    <w:unhideWhenUsed/>
    <w:rsid w:val="00DD105B"/>
    <w:pPr>
      <w:spacing w:after="0" w:line="240" w:lineRule="auto"/>
    </w:pPr>
    <w:rPr>
      <w:rFonts w:ascii="Times New Roman" w:eastAsia="Times New Roman" w:hAnsi="Times New Roman" w:cs="Times New Roman"/>
      <w:sz w:val="20"/>
      <w:szCs w:val="20"/>
      <w:lang w:eastAsia="es-CO"/>
    </w:rPr>
  </w:style>
  <w:style w:type="character" w:customStyle="1" w:styleId="TextocomentarioCar">
    <w:name w:val="Texto comentario Car"/>
    <w:basedOn w:val="Fuentedeprrafopredeter"/>
    <w:link w:val="Textocomentario"/>
    <w:uiPriority w:val="99"/>
    <w:semiHidden/>
    <w:rsid w:val="00DD105B"/>
    <w:rPr>
      <w:rFonts w:ascii="Times New Roman" w:eastAsia="Times New Roman" w:hAnsi="Times New Roman" w:cs="Times New Roman"/>
      <w:sz w:val="20"/>
      <w:szCs w:val="20"/>
      <w:lang w:eastAsia="es-CO"/>
    </w:rPr>
  </w:style>
  <w:style w:type="paragraph" w:styleId="Textodeglobo">
    <w:name w:val="Balloon Text"/>
    <w:basedOn w:val="Normal"/>
    <w:link w:val="TextodegloboCar"/>
    <w:uiPriority w:val="99"/>
    <w:semiHidden/>
    <w:unhideWhenUsed/>
    <w:rsid w:val="00DD10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05B"/>
    <w:rPr>
      <w:rFonts w:ascii="Segoe UI" w:hAnsi="Segoe UI" w:cs="Segoe UI"/>
      <w:sz w:val="18"/>
      <w:szCs w:val="18"/>
    </w:rPr>
  </w:style>
  <w:style w:type="character" w:customStyle="1" w:styleId="Ttulo1Car">
    <w:name w:val="Título 1 Car"/>
    <w:basedOn w:val="Fuentedeprrafopredeter"/>
    <w:link w:val="Ttulo1"/>
    <w:uiPriority w:val="9"/>
    <w:rsid w:val="00554D8C"/>
    <w:rPr>
      <w:rFonts w:ascii="Merriweather" w:eastAsia="Times New Roman" w:hAnsi="Merriweather" w:cs="Helvetica"/>
      <w:b/>
      <w:bCs/>
      <w:color w:val="222222"/>
      <w:kern w:val="36"/>
      <w:sz w:val="48"/>
      <w:szCs w:val="48"/>
      <w:lang w:eastAsia="es-CO"/>
    </w:rPr>
  </w:style>
  <w:style w:type="character" w:customStyle="1" w:styleId="Ttulo3Car">
    <w:name w:val="Título 3 Car"/>
    <w:basedOn w:val="Fuentedeprrafopredeter"/>
    <w:link w:val="Ttulo3"/>
    <w:uiPriority w:val="9"/>
    <w:rsid w:val="00554D8C"/>
    <w:rPr>
      <w:rFonts w:ascii="Merriweather" w:eastAsia="Times New Roman" w:hAnsi="Merriweather" w:cs="Helvetica"/>
      <w:b/>
      <w:bCs/>
      <w:color w:val="222222"/>
      <w:sz w:val="27"/>
      <w:szCs w:val="27"/>
      <w:lang w:eastAsia="es-CO"/>
    </w:rPr>
  </w:style>
  <w:style w:type="character" w:customStyle="1" w:styleId="Ttulo4Car">
    <w:name w:val="Título 4 Car"/>
    <w:basedOn w:val="Fuentedeprrafopredeter"/>
    <w:link w:val="Ttulo4"/>
    <w:uiPriority w:val="9"/>
    <w:rsid w:val="00554D8C"/>
    <w:rPr>
      <w:rFonts w:ascii="Merriweather" w:eastAsia="Times New Roman" w:hAnsi="Merriweather" w:cs="Helvetica"/>
      <w:b/>
      <w:bCs/>
      <w:color w:val="222222"/>
      <w:sz w:val="24"/>
      <w:szCs w:val="24"/>
      <w:lang w:eastAsia="es-CO"/>
    </w:rPr>
  </w:style>
  <w:style w:type="character" w:customStyle="1" w:styleId="section-tag4">
    <w:name w:val="section-tag4"/>
    <w:basedOn w:val="Fuentedeprrafopredeter"/>
    <w:rsid w:val="00554D8C"/>
  </w:style>
  <w:style w:type="character" w:customStyle="1" w:styleId="date7">
    <w:name w:val="date7"/>
    <w:basedOn w:val="Fuentedeprrafopredeter"/>
    <w:rsid w:val="00554D8C"/>
    <w:rPr>
      <w:b w:val="0"/>
      <w:bCs w:val="0"/>
    </w:rPr>
  </w:style>
  <w:style w:type="character" w:styleId="Textoennegrita">
    <w:name w:val="Strong"/>
    <w:basedOn w:val="Fuentedeprrafopredeter"/>
    <w:uiPriority w:val="22"/>
    <w:qFormat/>
    <w:rsid w:val="00554D8C"/>
    <w:rPr>
      <w:b/>
      <w:bCs/>
    </w:rPr>
  </w:style>
  <w:style w:type="character" w:customStyle="1" w:styleId="titulodestacado">
    <w:name w:val="titulo_destacado"/>
    <w:basedOn w:val="Fuentedeprrafopredeter"/>
    <w:rsid w:val="00554D8C"/>
  </w:style>
  <w:style w:type="paragraph" w:customStyle="1" w:styleId="lead">
    <w:name w:val="lead"/>
    <w:basedOn w:val="Normal"/>
    <w:rsid w:val="00554D8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pregunta">
    <w:name w:val="texto_pregunta"/>
    <w:basedOn w:val="Normal"/>
    <w:rsid w:val="00554D8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ctualizacion12">
    <w:name w:val="actualizacion12"/>
    <w:basedOn w:val="Fuentedeprrafopredeter"/>
    <w:rsid w:val="00581F07"/>
    <w:rPr>
      <w:rFonts w:ascii="open_sansregular" w:hAnsi="open_sansregular" w:hint="default"/>
      <w:b w:val="0"/>
      <w:bCs w:val="0"/>
      <w:color w:val="1C1C1C"/>
    </w:rPr>
  </w:style>
  <w:style w:type="character" w:customStyle="1" w:styleId="oculto">
    <w:name w:val="oculto"/>
    <w:basedOn w:val="Fuentedeprrafopredeter"/>
    <w:rsid w:val="00581F07"/>
    <w:rPr>
      <w:rFonts w:ascii="open_sansregular" w:hAnsi="open_sansregular" w:hint="default"/>
      <w:b w:val="0"/>
      <w:bCs w:val="0"/>
      <w:color w:val="1C1C1C"/>
    </w:rPr>
  </w:style>
  <w:style w:type="paragraph" w:customStyle="1" w:styleId="info">
    <w:name w:val="info"/>
    <w:basedOn w:val="Normal"/>
    <w:rsid w:val="000341F8"/>
    <w:pPr>
      <w:spacing w:before="100" w:beforeAutospacing="1" w:after="150"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semiHidden/>
    <w:rsid w:val="000E2319"/>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500A93"/>
    <w:pPr>
      <w:ind w:left="720"/>
      <w:contextualSpacing/>
    </w:pPr>
  </w:style>
  <w:style w:type="table" w:styleId="Tablaconcuadrcula">
    <w:name w:val="Table Grid"/>
    <w:basedOn w:val="Tablanormal"/>
    <w:uiPriority w:val="39"/>
    <w:rsid w:val="0069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910F3C"/>
    <w:rPr>
      <w:rFonts w:ascii="Calibri" w:eastAsia="Times New Roman" w:hAnsi="Calibri" w:cs="Times New Roman"/>
      <w:lang w:eastAsia="es-CO"/>
    </w:rPr>
  </w:style>
  <w:style w:type="paragraph" w:styleId="Sinespaciado">
    <w:name w:val="No Spacing"/>
    <w:link w:val="SinespaciadoCar"/>
    <w:uiPriority w:val="1"/>
    <w:qFormat/>
    <w:rsid w:val="00910F3C"/>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552354"/>
  </w:style>
  <w:style w:type="paragraph" w:customStyle="1" w:styleId="Default">
    <w:name w:val="Default"/>
    <w:rsid w:val="00552354"/>
    <w:pPr>
      <w:autoSpaceDE w:val="0"/>
      <w:autoSpaceDN w:val="0"/>
      <w:adjustRightInd w:val="0"/>
      <w:spacing w:after="0" w:line="240" w:lineRule="auto"/>
    </w:pPr>
    <w:rPr>
      <w:rFonts w:ascii="Code" w:hAnsi="Code" w:cs="Code"/>
      <w:color w:val="000000"/>
      <w:sz w:val="24"/>
      <w:szCs w:val="24"/>
      <w:lang w:val="es-ES"/>
    </w:rPr>
  </w:style>
  <w:style w:type="paragraph" w:styleId="Piedepgina">
    <w:name w:val="footer"/>
    <w:basedOn w:val="Normal"/>
    <w:link w:val="PiedepginaCar"/>
    <w:uiPriority w:val="99"/>
    <w:unhideWhenUsed/>
    <w:rsid w:val="008E5F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F59"/>
  </w:style>
  <w:style w:type="paragraph" w:styleId="Asuntodelcomentario">
    <w:name w:val="annotation subject"/>
    <w:basedOn w:val="Textocomentario"/>
    <w:next w:val="Textocomentario"/>
    <w:link w:val="AsuntodelcomentarioCar"/>
    <w:uiPriority w:val="99"/>
    <w:semiHidden/>
    <w:unhideWhenUsed/>
    <w:rsid w:val="003E5DBA"/>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3E5DBA"/>
    <w:rPr>
      <w:rFonts w:ascii="Times New Roman" w:eastAsia="Times New Roman" w:hAnsi="Times New Roman" w:cs="Times New Roman"/>
      <w:b/>
      <w:bCs/>
      <w:sz w:val="20"/>
      <w:szCs w:val="20"/>
      <w:lang w:eastAsia="es-CO"/>
    </w:rPr>
  </w:style>
  <w:style w:type="paragraph" w:styleId="Revisin">
    <w:name w:val="Revision"/>
    <w:hidden/>
    <w:uiPriority w:val="99"/>
    <w:semiHidden/>
    <w:rsid w:val="00C05B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40808">
      <w:bodyDiv w:val="1"/>
      <w:marLeft w:val="0"/>
      <w:marRight w:val="0"/>
      <w:marTop w:val="0"/>
      <w:marBottom w:val="0"/>
      <w:divBdr>
        <w:top w:val="none" w:sz="0" w:space="0" w:color="auto"/>
        <w:left w:val="none" w:sz="0" w:space="0" w:color="auto"/>
        <w:bottom w:val="none" w:sz="0" w:space="0" w:color="auto"/>
        <w:right w:val="none" w:sz="0" w:space="0" w:color="auto"/>
      </w:divBdr>
      <w:divsChild>
        <w:div w:id="918557871">
          <w:marLeft w:val="0"/>
          <w:marRight w:val="0"/>
          <w:marTop w:val="0"/>
          <w:marBottom w:val="0"/>
          <w:divBdr>
            <w:top w:val="none" w:sz="0" w:space="0" w:color="auto"/>
            <w:left w:val="none" w:sz="0" w:space="0" w:color="auto"/>
            <w:bottom w:val="none" w:sz="0" w:space="0" w:color="auto"/>
            <w:right w:val="none" w:sz="0" w:space="0" w:color="auto"/>
          </w:divBdr>
          <w:divsChild>
            <w:div w:id="1574201399">
              <w:marLeft w:val="0"/>
              <w:marRight w:val="0"/>
              <w:marTop w:val="0"/>
              <w:marBottom w:val="0"/>
              <w:divBdr>
                <w:top w:val="none" w:sz="0" w:space="0" w:color="auto"/>
                <w:left w:val="none" w:sz="0" w:space="0" w:color="auto"/>
                <w:bottom w:val="none" w:sz="0" w:space="0" w:color="auto"/>
                <w:right w:val="none" w:sz="0" w:space="0" w:color="auto"/>
              </w:divBdr>
              <w:divsChild>
                <w:div w:id="940261600">
                  <w:marLeft w:val="0"/>
                  <w:marRight w:val="0"/>
                  <w:marTop w:val="0"/>
                  <w:marBottom w:val="0"/>
                  <w:divBdr>
                    <w:top w:val="none" w:sz="0" w:space="0" w:color="auto"/>
                    <w:left w:val="none" w:sz="0" w:space="0" w:color="auto"/>
                    <w:bottom w:val="none" w:sz="0" w:space="0" w:color="auto"/>
                    <w:right w:val="none" w:sz="0" w:space="0" w:color="auto"/>
                  </w:divBdr>
                  <w:divsChild>
                    <w:div w:id="1839152133">
                      <w:marLeft w:val="0"/>
                      <w:marRight w:val="0"/>
                      <w:marTop w:val="0"/>
                      <w:marBottom w:val="0"/>
                      <w:divBdr>
                        <w:top w:val="none" w:sz="0" w:space="0" w:color="auto"/>
                        <w:left w:val="none" w:sz="0" w:space="0" w:color="auto"/>
                        <w:bottom w:val="none" w:sz="0" w:space="0" w:color="auto"/>
                        <w:right w:val="none" w:sz="0" w:space="0" w:color="auto"/>
                      </w:divBdr>
                      <w:divsChild>
                        <w:div w:id="9717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375300">
      <w:bodyDiv w:val="1"/>
      <w:marLeft w:val="0"/>
      <w:marRight w:val="0"/>
      <w:marTop w:val="0"/>
      <w:marBottom w:val="0"/>
      <w:divBdr>
        <w:top w:val="none" w:sz="0" w:space="0" w:color="auto"/>
        <w:left w:val="none" w:sz="0" w:space="0" w:color="auto"/>
        <w:bottom w:val="none" w:sz="0" w:space="0" w:color="auto"/>
        <w:right w:val="none" w:sz="0" w:space="0" w:color="auto"/>
      </w:divBdr>
      <w:divsChild>
        <w:div w:id="713047375">
          <w:marLeft w:val="0"/>
          <w:marRight w:val="0"/>
          <w:marTop w:val="0"/>
          <w:marBottom w:val="0"/>
          <w:divBdr>
            <w:top w:val="none" w:sz="0" w:space="0" w:color="auto"/>
            <w:left w:val="none" w:sz="0" w:space="0" w:color="auto"/>
            <w:bottom w:val="none" w:sz="0" w:space="0" w:color="auto"/>
            <w:right w:val="none" w:sz="0" w:space="0" w:color="auto"/>
          </w:divBdr>
          <w:divsChild>
            <w:div w:id="1425684028">
              <w:marLeft w:val="0"/>
              <w:marRight w:val="0"/>
              <w:marTop w:val="0"/>
              <w:marBottom w:val="0"/>
              <w:divBdr>
                <w:top w:val="none" w:sz="0" w:space="0" w:color="auto"/>
                <w:left w:val="none" w:sz="0" w:space="0" w:color="auto"/>
                <w:bottom w:val="none" w:sz="0" w:space="0" w:color="auto"/>
                <w:right w:val="none" w:sz="0" w:space="0" w:color="auto"/>
              </w:divBdr>
              <w:divsChild>
                <w:div w:id="1728920652">
                  <w:marLeft w:val="0"/>
                  <w:marRight w:val="0"/>
                  <w:marTop w:val="0"/>
                  <w:marBottom w:val="0"/>
                  <w:divBdr>
                    <w:top w:val="none" w:sz="0" w:space="0" w:color="auto"/>
                    <w:left w:val="none" w:sz="0" w:space="0" w:color="auto"/>
                    <w:bottom w:val="none" w:sz="0" w:space="0" w:color="auto"/>
                    <w:right w:val="none" w:sz="0" w:space="0" w:color="auto"/>
                  </w:divBdr>
                  <w:divsChild>
                    <w:div w:id="939337386">
                      <w:marLeft w:val="0"/>
                      <w:marRight w:val="0"/>
                      <w:marTop w:val="0"/>
                      <w:marBottom w:val="0"/>
                      <w:divBdr>
                        <w:top w:val="none" w:sz="0" w:space="0" w:color="auto"/>
                        <w:left w:val="none" w:sz="0" w:space="0" w:color="auto"/>
                        <w:bottom w:val="none" w:sz="0" w:space="0" w:color="auto"/>
                        <w:right w:val="none" w:sz="0" w:space="0" w:color="auto"/>
                      </w:divBdr>
                      <w:divsChild>
                        <w:div w:id="300696394">
                          <w:marLeft w:val="0"/>
                          <w:marRight w:val="0"/>
                          <w:marTop w:val="0"/>
                          <w:marBottom w:val="0"/>
                          <w:divBdr>
                            <w:top w:val="none" w:sz="0" w:space="0" w:color="auto"/>
                            <w:left w:val="none" w:sz="0" w:space="0" w:color="auto"/>
                            <w:bottom w:val="none" w:sz="0" w:space="0" w:color="auto"/>
                            <w:right w:val="none" w:sz="0" w:space="0" w:color="auto"/>
                          </w:divBdr>
                        </w:div>
                        <w:div w:id="170800770">
                          <w:marLeft w:val="0"/>
                          <w:marRight w:val="0"/>
                          <w:marTop w:val="0"/>
                          <w:marBottom w:val="0"/>
                          <w:divBdr>
                            <w:top w:val="none" w:sz="0" w:space="0" w:color="auto"/>
                            <w:left w:val="none" w:sz="0" w:space="0" w:color="auto"/>
                            <w:bottom w:val="none" w:sz="0" w:space="0" w:color="auto"/>
                            <w:right w:val="none" w:sz="0" w:space="0" w:color="auto"/>
                          </w:divBdr>
                          <w:divsChild>
                            <w:div w:id="258411524">
                              <w:marLeft w:val="0"/>
                              <w:marRight w:val="0"/>
                              <w:marTop w:val="0"/>
                              <w:marBottom w:val="0"/>
                              <w:divBdr>
                                <w:top w:val="none" w:sz="0" w:space="0" w:color="auto"/>
                                <w:left w:val="none" w:sz="0" w:space="0" w:color="auto"/>
                                <w:bottom w:val="none" w:sz="0" w:space="0" w:color="auto"/>
                                <w:right w:val="none" w:sz="0" w:space="0" w:color="auto"/>
                              </w:divBdr>
                            </w:div>
                          </w:divsChild>
                        </w:div>
                        <w:div w:id="8390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116197">
      <w:bodyDiv w:val="1"/>
      <w:marLeft w:val="0"/>
      <w:marRight w:val="0"/>
      <w:marTop w:val="0"/>
      <w:marBottom w:val="0"/>
      <w:divBdr>
        <w:top w:val="none" w:sz="0" w:space="0" w:color="auto"/>
        <w:left w:val="none" w:sz="0" w:space="0" w:color="auto"/>
        <w:bottom w:val="none" w:sz="0" w:space="0" w:color="auto"/>
        <w:right w:val="none" w:sz="0" w:space="0" w:color="auto"/>
      </w:divBdr>
      <w:divsChild>
        <w:div w:id="1486891096">
          <w:marLeft w:val="0"/>
          <w:marRight w:val="0"/>
          <w:marTop w:val="0"/>
          <w:marBottom w:val="0"/>
          <w:divBdr>
            <w:top w:val="none" w:sz="0" w:space="0" w:color="auto"/>
            <w:left w:val="none" w:sz="0" w:space="0" w:color="auto"/>
            <w:bottom w:val="none" w:sz="0" w:space="0" w:color="auto"/>
            <w:right w:val="none" w:sz="0" w:space="0" w:color="auto"/>
          </w:divBdr>
          <w:divsChild>
            <w:div w:id="1470249483">
              <w:marLeft w:val="0"/>
              <w:marRight w:val="0"/>
              <w:marTop w:val="0"/>
              <w:marBottom w:val="0"/>
              <w:divBdr>
                <w:top w:val="none" w:sz="0" w:space="0" w:color="auto"/>
                <w:left w:val="none" w:sz="0" w:space="0" w:color="auto"/>
                <w:bottom w:val="none" w:sz="0" w:space="0" w:color="auto"/>
                <w:right w:val="none" w:sz="0" w:space="0" w:color="auto"/>
              </w:divBdr>
              <w:divsChild>
                <w:div w:id="727455681">
                  <w:marLeft w:val="0"/>
                  <w:marRight w:val="0"/>
                  <w:marTop w:val="0"/>
                  <w:marBottom w:val="0"/>
                  <w:divBdr>
                    <w:top w:val="none" w:sz="0" w:space="0" w:color="auto"/>
                    <w:left w:val="none" w:sz="0" w:space="0" w:color="auto"/>
                    <w:bottom w:val="none" w:sz="0" w:space="0" w:color="auto"/>
                    <w:right w:val="none" w:sz="0" w:space="0" w:color="auto"/>
                  </w:divBdr>
                  <w:divsChild>
                    <w:div w:id="69618487">
                      <w:marLeft w:val="0"/>
                      <w:marRight w:val="0"/>
                      <w:marTop w:val="0"/>
                      <w:marBottom w:val="0"/>
                      <w:divBdr>
                        <w:top w:val="none" w:sz="0" w:space="0" w:color="auto"/>
                        <w:left w:val="none" w:sz="0" w:space="0" w:color="auto"/>
                        <w:bottom w:val="none" w:sz="0" w:space="0" w:color="auto"/>
                        <w:right w:val="none" w:sz="0" w:space="0" w:color="auto"/>
                      </w:divBdr>
                      <w:divsChild>
                        <w:div w:id="967734751">
                          <w:marLeft w:val="0"/>
                          <w:marRight w:val="0"/>
                          <w:marTop w:val="0"/>
                          <w:marBottom w:val="0"/>
                          <w:divBdr>
                            <w:top w:val="none" w:sz="0" w:space="0" w:color="auto"/>
                            <w:left w:val="none" w:sz="0" w:space="0" w:color="auto"/>
                            <w:bottom w:val="none" w:sz="0" w:space="0" w:color="auto"/>
                            <w:right w:val="none" w:sz="0" w:space="0" w:color="auto"/>
                          </w:divBdr>
                          <w:divsChild>
                            <w:div w:id="400174848">
                              <w:marLeft w:val="0"/>
                              <w:marRight w:val="0"/>
                              <w:marTop w:val="0"/>
                              <w:marBottom w:val="0"/>
                              <w:divBdr>
                                <w:top w:val="none" w:sz="0" w:space="0" w:color="auto"/>
                                <w:left w:val="none" w:sz="0" w:space="0" w:color="auto"/>
                                <w:bottom w:val="none" w:sz="0" w:space="0" w:color="auto"/>
                                <w:right w:val="none" w:sz="0" w:space="0" w:color="auto"/>
                              </w:divBdr>
                              <w:divsChild>
                                <w:div w:id="679043056">
                                  <w:marLeft w:val="0"/>
                                  <w:marRight w:val="0"/>
                                  <w:marTop w:val="0"/>
                                  <w:marBottom w:val="0"/>
                                  <w:divBdr>
                                    <w:top w:val="none" w:sz="0" w:space="0" w:color="auto"/>
                                    <w:left w:val="none" w:sz="0" w:space="0" w:color="auto"/>
                                    <w:bottom w:val="none" w:sz="0" w:space="0" w:color="auto"/>
                                    <w:right w:val="none" w:sz="0" w:space="0" w:color="auto"/>
                                  </w:divBdr>
                                  <w:divsChild>
                                    <w:div w:id="1386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9805">
                          <w:marLeft w:val="0"/>
                          <w:marRight w:val="0"/>
                          <w:marTop w:val="0"/>
                          <w:marBottom w:val="0"/>
                          <w:divBdr>
                            <w:top w:val="none" w:sz="0" w:space="0" w:color="auto"/>
                            <w:left w:val="none" w:sz="0" w:space="0" w:color="auto"/>
                            <w:bottom w:val="none" w:sz="0" w:space="0" w:color="auto"/>
                            <w:right w:val="none" w:sz="0" w:space="0" w:color="auto"/>
                          </w:divBdr>
                          <w:divsChild>
                            <w:div w:id="1851874110">
                              <w:marLeft w:val="0"/>
                              <w:marRight w:val="0"/>
                              <w:marTop w:val="0"/>
                              <w:marBottom w:val="0"/>
                              <w:divBdr>
                                <w:top w:val="none" w:sz="0" w:space="0" w:color="auto"/>
                                <w:left w:val="none" w:sz="0" w:space="0" w:color="auto"/>
                                <w:bottom w:val="none" w:sz="0" w:space="0" w:color="auto"/>
                                <w:right w:val="none" w:sz="0" w:space="0" w:color="auto"/>
                              </w:divBdr>
                              <w:divsChild>
                                <w:div w:id="234824846">
                                  <w:marLeft w:val="0"/>
                                  <w:marRight w:val="0"/>
                                  <w:marTop w:val="0"/>
                                  <w:marBottom w:val="0"/>
                                  <w:divBdr>
                                    <w:top w:val="none" w:sz="0" w:space="0" w:color="auto"/>
                                    <w:left w:val="none" w:sz="0" w:space="0" w:color="auto"/>
                                    <w:bottom w:val="none" w:sz="0" w:space="0" w:color="auto"/>
                                    <w:right w:val="none" w:sz="0" w:space="0" w:color="auto"/>
                                  </w:divBdr>
                                  <w:divsChild>
                                    <w:div w:id="15882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8443">
                              <w:marLeft w:val="0"/>
                              <w:marRight w:val="0"/>
                              <w:marTop w:val="0"/>
                              <w:marBottom w:val="0"/>
                              <w:divBdr>
                                <w:top w:val="none" w:sz="0" w:space="0" w:color="auto"/>
                                <w:left w:val="none" w:sz="0" w:space="0" w:color="auto"/>
                                <w:bottom w:val="none" w:sz="0" w:space="0" w:color="auto"/>
                                <w:right w:val="none" w:sz="0" w:space="0" w:color="auto"/>
                              </w:divBdr>
                              <w:divsChild>
                                <w:div w:id="1289245024">
                                  <w:marLeft w:val="0"/>
                                  <w:marRight w:val="0"/>
                                  <w:marTop w:val="0"/>
                                  <w:marBottom w:val="0"/>
                                  <w:divBdr>
                                    <w:top w:val="none" w:sz="0" w:space="0" w:color="auto"/>
                                    <w:left w:val="none" w:sz="0" w:space="0" w:color="auto"/>
                                    <w:bottom w:val="none" w:sz="0" w:space="0" w:color="auto"/>
                                    <w:right w:val="none" w:sz="0" w:space="0" w:color="auto"/>
                                  </w:divBdr>
                                  <w:divsChild>
                                    <w:div w:id="10055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308024">
      <w:bodyDiv w:val="1"/>
      <w:marLeft w:val="0"/>
      <w:marRight w:val="0"/>
      <w:marTop w:val="0"/>
      <w:marBottom w:val="0"/>
      <w:divBdr>
        <w:top w:val="none" w:sz="0" w:space="0" w:color="auto"/>
        <w:left w:val="none" w:sz="0" w:space="0" w:color="auto"/>
        <w:bottom w:val="none" w:sz="0" w:space="0" w:color="auto"/>
        <w:right w:val="none" w:sz="0" w:space="0" w:color="auto"/>
      </w:divBdr>
      <w:divsChild>
        <w:div w:id="1395620110">
          <w:marLeft w:val="0"/>
          <w:marRight w:val="0"/>
          <w:marTop w:val="0"/>
          <w:marBottom w:val="0"/>
          <w:divBdr>
            <w:top w:val="none" w:sz="0" w:space="0" w:color="auto"/>
            <w:left w:val="none" w:sz="0" w:space="0" w:color="auto"/>
            <w:bottom w:val="none" w:sz="0" w:space="0" w:color="auto"/>
            <w:right w:val="none" w:sz="0" w:space="0" w:color="auto"/>
          </w:divBdr>
          <w:divsChild>
            <w:div w:id="1192642484">
              <w:marLeft w:val="0"/>
              <w:marRight w:val="0"/>
              <w:marTop w:val="0"/>
              <w:marBottom w:val="0"/>
              <w:divBdr>
                <w:top w:val="none" w:sz="0" w:space="0" w:color="auto"/>
                <w:left w:val="none" w:sz="0" w:space="0" w:color="auto"/>
                <w:bottom w:val="none" w:sz="0" w:space="0" w:color="auto"/>
                <w:right w:val="none" w:sz="0" w:space="0" w:color="auto"/>
              </w:divBdr>
              <w:divsChild>
                <w:div w:id="2035882738">
                  <w:marLeft w:val="0"/>
                  <w:marRight w:val="0"/>
                  <w:marTop w:val="0"/>
                  <w:marBottom w:val="0"/>
                  <w:divBdr>
                    <w:top w:val="none" w:sz="0" w:space="0" w:color="auto"/>
                    <w:left w:val="none" w:sz="0" w:space="0" w:color="auto"/>
                    <w:bottom w:val="none" w:sz="0" w:space="0" w:color="auto"/>
                    <w:right w:val="none" w:sz="0" w:space="0" w:color="auto"/>
                  </w:divBdr>
                  <w:divsChild>
                    <w:div w:id="1440564272">
                      <w:marLeft w:val="0"/>
                      <w:marRight w:val="0"/>
                      <w:marTop w:val="0"/>
                      <w:marBottom w:val="0"/>
                      <w:divBdr>
                        <w:top w:val="none" w:sz="0" w:space="0" w:color="auto"/>
                        <w:left w:val="none" w:sz="0" w:space="0" w:color="auto"/>
                        <w:bottom w:val="none" w:sz="0" w:space="0" w:color="auto"/>
                        <w:right w:val="none" w:sz="0" w:space="0" w:color="auto"/>
                      </w:divBdr>
                      <w:divsChild>
                        <w:div w:id="1422601061">
                          <w:marLeft w:val="0"/>
                          <w:marRight w:val="0"/>
                          <w:marTop w:val="0"/>
                          <w:marBottom w:val="0"/>
                          <w:divBdr>
                            <w:top w:val="none" w:sz="0" w:space="0" w:color="auto"/>
                            <w:left w:val="none" w:sz="0" w:space="0" w:color="auto"/>
                            <w:bottom w:val="none" w:sz="0" w:space="0" w:color="auto"/>
                            <w:right w:val="none" w:sz="0" w:space="0" w:color="auto"/>
                          </w:divBdr>
                          <w:divsChild>
                            <w:div w:id="153910375">
                              <w:marLeft w:val="0"/>
                              <w:marRight w:val="0"/>
                              <w:marTop w:val="0"/>
                              <w:marBottom w:val="0"/>
                              <w:divBdr>
                                <w:top w:val="none" w:sz="0" w:space="0" w:color="auto"/>
                                <w:left w:val="none" w:sz="0" w:space="0" w:color="auto"/>
                                <w:bottom w:val="none" w:sz="0" w:space="0" w:color="auto"/>
                                <w:right w:val="none" w:sz="0" w:space="0" w:color="auto"/>
                              </w:divBdr>
                            </w:div>
                            <w:div w:id="740055936">
                              <w:marLeft w:val="0"/>
                              <w:marRight w:val="0"/>
                              <w:marTop w:val="0"/>
                              <w:marBottom w:val="0"/>
                              <w:divBdr>
                                <w:top w:val="none" w:sz="0" w:space="0" w:color="auto"/>
                                <w:left w:val="none" w:sz="0" w:space="0" w:color="auto"/>
                                <w:bottom w:val="none" w:sz="0" w:space="0" w:color="auto"/>
                                <w:right w:val="none" w:sz="0" w:space="0" w:color="auto"/>
                              </w:divBdr>
                            </w:div>
                          </w:divsChild>
                        </w:div>
                        <w:div w:id="255359563">
                          <w:marLeft w:val="0"/>
                          <w:marRight w:val="0"/>
                          <w:marTop w:val="0"/>
                          <w:marBottom w:val="0"/>
                          <w:divBdr>
                            <w:top w:val="none" w:sz="0" w:space="0" w:color="auto"/>
                            <w:left w:val="none" w:sz="0" w:space="0" w:color="auto"/>
                            <w:bottom w:val="none" w:sz="0" w:space="0" w:color="auto"/>
                            <w:right w:val="none" w:sz="0" w:space="0" w:color="auto"/>
                          </w:divBdr>
                          <w:divsChild>
                            <w:div w:id="1670911885">
                              <w:marLeft w:val="0"/>
                              <w:marRight w:val="0"/>
                              <w:marTop w:val="0"/>
                              <w:marBottom w:val="0"/>
                              <w:divBdr>
                                <w:top w:val="none" w:sz="0" w:space="0" w:color="auto"/>
                                <w:left w:val="none" w:sz="0" w:space="0" w:color="auto"/>
                                <w:bottom w:val="none" w:sz="0" w:space="0" w:color="auto"/>
                                <w:right w:val="none" w:sz="0" w:space="0" w:color="auto"/>
                              </w:divBdr>
                            </w:div>
                          </w:divsChild>
                        </w:div>
                        <w:div w:id="95722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567049">
      <w:bodyDiv w:val="1"/>
      <w:marLeft w:val="0"/>
      <w:marRight w:val="0"/>
      <w:marTop w:val="0"/>
      <w:marBottom w:val="0"/>
      <w:divBdr>
        <w:top w:val="none" w:sz="0" w:space="0" w:color="auto"/>
        <w:left w:val="none" w:sz="0" w:space="0" w:color="auto"/>
        <w:bottom w:val="none" w:sz="0" w:space="0" w:color="auto"/>
        <w:right w:val="none" w:sz="0" w:space="0" w:color="auto"/>
      </w:divBdr>
      <w:divsChild>
        <w:div w:id="590627179">
          <w:marLeft w:val="0"/>
          <w:marRight w:val="0"/>
          <w:marTop w:val="0"/>
          <w:marBottom w:val="0"/>
          <w:divBdr>
            <w:top w:val="none" w:sz="0" w:space="0" w:color="auto"/>
            <w:left w:val="none" w:sz="0" w:space="0" w:color="auto"/>
            <w:bottom w:val="none" w:sz="0" w:space="0" w:color="auto"/>
            <w:right w:val="none" w:sz="0" w:space="0" w:color="auto"/>
          </w:divBdr>
          <w:divsChild>
            <w:div w:id="1951474140">
              <w:marLeft w:val="0"/>
              <w:marRight w:val="0"/>
              <w:marTop w:val="0"/>
              <w:marBottom w:val="0"/>
              <w:divBdr>
                <w:top w:val="none" w:sz="0" w:space="0" w:color="auto"/>
                <w:left w:val="none" w:sz="0" w:space="0" w:color="auto"/>
                <w:bottom w:val="none" w:sz="0" w:space="0" w:color="auto"/>
                <w:right w:val="none" w:sz="0" w:space="0" w:color="auto"/>
              </w:divBdr>
              <w:divsChild>
                <w:div w:id="2015954350">
                  <w:marLeft w:val="0"/>
                  <w:marRight w:val="0"/>
                  <w:marTop w:val="0"/>
                  <w:marBottom w:val="0"/>
                  <w:divBdr>
                    <w:top w:val="none" w:sz="0" w:space="0" w:color="auto"/>
                    <w:left w:val="none" w:sz="0" w:space="0" w:color="auto"/>
                    <w:bottom w:val="none" w:sz="0" w:space="0" w:color="auto"/>
                    <w:right w:val="none" w:sz="0" w:space="0" w:color="auto"/>
                  </w:divBdr>
                  <w:divsChild>
                    <w:div w:id="95489492">
                      <w:marLeft w:val="0"/>
                      <w:marRight w:val="0"/>
                      <w:marTop w:val="0"/>
                      <w:marBottom w:val="0"/>
                      <w:divBdr>
                        <w:top w:val="none" w:sz="0" w:space="0" w:color="auto"/>
                        <w:left w:val="none" w:sz="0" w:space="0" w:color="auto"/>
                        <w:bottom w:val="none" w:sz="0" w:space="0" w:color="auto"/>
                        <w:right w:val="none" w:sz="0" w:space="0" w:color="auto"/>
                      </w:divBdr>
                      <w:divsChild>
                        <w:div w:id="1527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6272">
      <w:bodyDiv w:val="1"/>
      <w:marLeft w:val="0"/>
      <w:marRight w:val="0"/>
      <w:marTop w:val="0"/>
      <w:marBottom w:val="0"/>
      <w:divBdr>
        <w:top w:val="none" w:sz="0" w:space="0" w:color="auto"/>
        <w:left w:val="none" w:sz="0" w:space="0" w:color="auto"/>
        <w:bottom w:val="none" w:sz="0" w:space="0" w:color="auto"/>
        <w:right w:val="none" w:sz="0" w:space="0" w:color="auto"/>
      </w:divBdr>
      <w:divsChild>
        <w:div w:id="312216636">
          <w:marLeft w:val="0"/>
          <w:marRight w:val="0"/>
          <w:marTop w:val="0"/>
          <w:marBottom w:val="0"/>
          <w:divBdr>
            <w:top w:val="none" w:sz="0" w:space="0" w:color="auto"/>
            <w:left w:val="none" w:sz="0" w:space="0" w:color="auto"/>
            <w:bottom w:val="none" w:sz="0" w:space="0" w:color="auto"/>
            <w:right w:val="none" w:sz="0" w:space="0" w:color="auto"/>
          </w:divBdr>
          <w:divsChild>
            <w:div w:id="168372868">
              <w:marLeft w:val="0"/>
              <w:marRight w:val="0"/>
              <w:marTop w:val="0"/>
              <w:marBottom w:val="0"/>
              <w:divBdr>
                <w:top w:val="none" w:sz="0" w:space="0" w:color="auto"/>
                <w:left w:val="none" w:sz="0" w:space="0" w:color="auto"/>
                <w:bottom w:val="none" w:sz="0" w:space="0" w:color="auto"/>
                <w:right w:val="none" w:sz="0" w:space="0" w:color="auto"/>
              </w:divBdr>
              <w:divsChild>
                <w:div w:id="1848665205">
                  <w:marLeft w:val="0"/>
                  <w:marRight w:val="0"/>
                  <w:marTop w:val="0"/>
                  <w:marBottom w:val="0"/>
                  <w:divBdr>
                    <w:top w:val="none" w:sz="0" w:space="0" w:color="auto"/>
                    <w:left w:val="none" w:sz="0" w:space="0" w:color="auto"/>
                    <w:bottom w:val="none" w:sz="0" w:space="0" w:color="auto"/>
                    <w:right w:val="none" w:sz="0" w:space="0" w:color="auto"/>
                  </w:divBdr>
                  <w:divsChild>
                    <w:div w:id="461000245">
                      <w:marLeft w:val="0"/>
                      <w:marRight w:val="0"/>
                      <w:marTop w:val="0"/>
                      <w:marBottom w:val="0"/>
                      <w:divBdr>
                        <w:top w:val="none" w:sz="0" w:space="0" w:color="auto"/>
                        <w:left w:val="none" w:sz="0" w:space="0" w:color="auto"/>
                        <w:bottom w:val="none" w:sz="0" w:space="0" w:color="auto"/>
                        <w:right w:val="none" w:sz="0" w:space="0" w:color="auto"/>
                      </w:divBdr>
                      <w:divsChild>
                        <w:div w:id="297145969">
                          <w:marLeft w:val="0"/>
                          <w:marRight w:val="0"/>
                          <w:marTop w:val="0"/>
                          <w:marBottom w:val="0"/>
                          <w:divBdr>
                            <w:top w:val="none" w:sz="0" w:space="0" w:color="auto"/>
                            <w:left w:val="none" w:sz="0" w:space="0" w:color="auto"/>
                            <w:bottom w:val="none" w:sz="0" w:space="0" w:color="auto"/>
                            <w:right w:val="none" w:sz="0" w:space="0" w:color="auto"/>
                          </w:divBdr>
                        </w:div>
                        <w:div w:id="2091270626">
                          <w:marLeft w:val="0"/>
                          <w:marRight w:val="0"/>
                          <w:marTop w:val="0"/>
                          <w:marBottom w:val="0"/>
                          <w:divBdr>
                            <w:top w:val="none" w:sz="0" w:space="0" w:color="auto"/>
                            <w:left w:val="none" w:sz="0" w:space="0" w:color="auto"/>
                            <w:bottom w:val="none" w:sz="0" w:space="0" w:color="auto"/>
                            <w:right w:val="none" w:sz="0" w:space="0" w:color="auto"/>
                          </w:divBdr>
                          <w:divsChild>
                            <w:div w:id="2075003120">
                              <w:marLeft w:val="0"/>
                              <w:marRight w:val="0"/>
                              <w:marTop w:val="0"/>
                              <w:marBottom w:val="0"/>
                              <w:divBdr>
                                <w:top w:val="none" w:sz="0" w:space="0" w:color="auto"/>
                                <w:left w:val="none" w:sz="0" w:space="0" w:color="auto"/>
                                <w:bottom w:val="none" w:sz="0" w:space="0" w:color="auto"/>
                                <w:right w:val="none" w:sz="0" w:space="0" w:color="auto"/>
                              </w:divBdr>
                            </w:div>
                          </w:divsChild>
                        </w:div>
                        <w:div w:id="759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766851">
      <w:bodyDiv w:val="1"/>
      <w:marLeft w:val="0"/>
      <w:marRight w:val="0"/>
      <w:marTop w:val="0"/>
      <w:marBottom w:val="0"/>
      <w:divBdr>
        <w:top w:val="none" w:sz="0" w:space="0" w:color="auto"/>
        <w:left w:val="none" w:sz="0" w:space="0" w:color="auto"/>
        <w:bottom w:val="none" w:sz="0" w:space="0" w:color="auto"/>
        <w:right w:val="none" w:sz="0" w:space="0" w:color="auto"/>
      </w:divBdr>
      <w:divsChild>
        <w:div w:id="1469737957">
          <w:marLeft w:val="0"/>
          <w:marRight w:val="0"/>
          <w:marTop w:val="0"/>
          <w:marBottom w:val="0"/>
          <w:divBdr>
            <w:top w:val="none" w:sz="0" w:space="0" w:color="auto"/>
            <w:left w:val="none" w:sz="0" w:space="0" w:color="auto"/>
            <w:bottom w:val="none" w:sz="0" w:space="0" w:color="auto"/>
            <w:right w:val="none" w:sz="0" w:space="0" w:color="auto"/>
          </w:divBdr>
          <w:divsChild>
            <w:div w:id="956374521">
              <w:marLeft w:val="0"/>
              <w:marRight w:val="0"/>
              <w:marTop w:val="0"/>
              <w:marBottom w:val="0"/>
              <w:divBdr>
                <w:top w:val="none" w:sz="0" w:space="0" w:color="auto"/>
                <w:left w:val="none" w:sz="0" w:space="0" w:color="auto"/>
                <w:bottom w:val="none" w:sz="0" w:space="0" w:color="auto"/>
                <w:right w:val="none" w:sz="0" w:space="0" w:color="auto"/>
              </w:divBdr>
              <w:divsChild>
                <w:div w:id="2117288409">
                  <w:marLeft w:val="0"/>
                  <w:marRight w:val="0"/>
                  <w:marTop w:val="0"/>
                  <w:marBottom w:val="0"/>
                  <w:divBdr>
                    <w:top w:val="none" w:sz="0" w:space="0" w:color="auto"/>
                    <w:left w:val="none" w:sz="0" w:space="0" w:color="auto"/>
                    <w:bottom w:val="none" w:sz="0" w:space="0" w:color="auto"/>
                    <w:right w:val="none" w:sz="0" w:space="0" w:color="auto"/>
                  </w:divBdr>
                  <w:divsChild>
                    <w:div w:id="739451696">
                      <w:marLeft w:val="0"/>
                      <w:marRight w:val="0"/>
                      <w:marTop w:val="0"/>
                      <w:marBottom w:val="0"/>
                      <w:divBdr>
                        <w:top w:val="none" w:sz="0" w:space="0" w:color="auto"/>
                        <w:left w:val="none" w:sz="0" w:space="0" w:color="auto"/>
                        <w:bottom w:val="none" w:sz="0" w:space="0" w:color="auto"/>
                        <w:right w:val="none" w:sz="0" w:space="0" w:color="auto"/>
                      </w:divBdr>
                      <w:divsChild>
                        <w:div w:id="98377995">
                          <w:marLeft w:val="0"/>
                          <w:marRight w:val="0"/>
                          <w:marTop w:val="0"/>
                          <w:marBottom w:val="0"/>
                          <w:divBdr>
                            <w:top w:val="none" w:sz="0" w:space="0" w:color="auto"/>
                            <w:left w:val="none" w:sz="0" w:space="0" w:color="auto"/>
                            <w:bottom w:val="none" w:sz="0" w:space="0" w:color="auto"/>
                            <w:right w:val="none" w:sz="0" w:space="0" w:color="auto"/>
                          </w:divBdr>
                          <w:divsChild>
                            <w:div w:id="39404766">
                              <w:marLeft w:val="0"/>
                              <w:marRight w:val="0"/>
                              <w:marTop w:val="0"/>
                              <w:marBottom w:val="0"/>
                              <w:divBdr>
                                <w:top w:val="none" w:sz="0" w:space="0" w:color="auto"/>
                                <w:left w:val="none" w:sz="0" w:space="0" w:color="auto"/>
                                <w:bottom w:val="none" w:sz="0" w:space="0" w:color="auto"/>
                                <w:right w:val="none" w:sz="0" w:space="0" w:color="auto"/>
                              </w:divBdr>
                              <w:divsChild>
                                <w:div w:id="1431462599">
                                  <w:marLeft w:val="0"/>
                                  <w:marRight w:val="0"/>
                                  <w:marTop w:val="0"/>
                                  <w:marBottom w:val="0"/>
                                  <w:divBdr>
                                    <w:top w:val="none" w:sz="0" w:space="0" w:color="auto"/>
                                    <w:left w:val="none" w:sz="0" w:space="0" w:color="auto"/>
                                    <w:bottom w:val="none" w:sz="0" w:space="0" w:color="auto"/>
                                    <w:right w:val="none" w:sz="0" w:space="0" w:color="auto"/>
                                  </w:divBdr>
                                  <w:divsChild>
                                    <w:div w:id="371424532">
                                      <w:marLeft w:val="0"/>
                                      <w:marRight w:val="0"/>
                                      <w:marTop w:val="0"/>
                                      <w:marBottom w:val="0"/>
                                      <w:divBdr>
                                        <w:top w:val="none" w:sz="0" w:space="0" w:color="auto"/>
                                        <w:left w:val="none" w:sz="0" w:space="0" w:color="auto"/>
                                        <w:bottom w:val="none" w:sz="0" w:space="0" w:color="auto"/>
                                        <w:right w:val="none" w:sz="0" w:space="0" w:color="auto"/>
                                      </w:divBdr>
                                      <w:divsChild>
                                        <w:div w:id="1136332908">
                                          <w:marLeft w:val="0"/>
                                          <w:marRight w:val="0"/>
                                          <w:marTop w:val="0"/>
                                          <w:marBottom w:val="0"/>
                                          <w:divBdr>
                                            <w:top w:val="none" w:sz="0" w:space="0" w:color="auto"/>
                                            <w:left w:val="none" w:sz="0" w:space="0" w:color="auto"/>
                                            <w:bottom w:val="none" w:sz="0" w:space="0" w:color="auto"/>
                                            <w:right w:val="none" w:sz="0" w:space="0" w:color="auto"/>
                                          </w:divBdr>
                                          <w:divsChild>
                                            <w:div w:id="1227110859">
                                              <w:marLeft w:val="0"/>
                                              <w:marRight w:val="0"/>
                                              <w:marTop w:val="0"/>
                                              <w:marBottom w:val="0"/>
                                              <w:divBdr>
                                                <w:top w:val="none" w:sz="0" w:space="0" w:color="auto"/>
                                                <w:left w:val="none" w:sz="0" w:space="0" w:color="auto"/>
                                                <w:bottom w:val="none" w:sz="0" w:space="0" w:color="auto"/>
                                                <w:right w:val="none" w:sz="0" w:space="0" w:color="auto"/>
                                              </w:divBdr>
                                              <w:divsChild>
                                                <w:div w:id="978457570">
                                                  <w:marLeft w:val="0"/>
                                                  <w:marRight w:val="0"/>
                                                  <w:marTop w:val="0"/>
                                                  <w:marBottom w:val="0"/>
                                                  <w:divBdr>
                                                    <w:top w:val="none" w:sz="0" w:space="0" w:color="auto"/>
                                                    <w:left w:val="none" w:sz="0" w:space="0" w:color="auto"/>
                                                    <w:bottom w:val="none" w:sz="0" w:space="0" w:color="auto"/>
                                                    <w:right w:val="none" w:sz="0" w:space="0" w:color="auto"/>
                                                  </w:divBdr>
                                                  <w:divsChild>
                                                    <w:div w:id="499932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32180615">
                                      <w:marLeft w:val="0"/>
                                      <w:marRight w:val="0"/>
                                      <w:marTop w:val="0"/>
                                      <w:marBottom w:val="0"/>
                                      <w:divBdr>
                                        <w:top w:val="none" w:sz="0" w:space="0" w:color="auto"/>
                                        <w:left w:val="none" w:sz="0" w:space="0" w:color="auto"/>
                                        <w:bottom w:val="none" w:sz="0" w:space="0" w:color="auto"/>
                                        <w:right w:val="none" w:sz="0" w:space="0" w:color="auto"/>
                                      </w:divBdr>
                                      <w:divsChild>
                                        <w:div w:id="1577593190">
                                          <w:marLeft w:val="0"/>
                                          <w:marRight w:val="0"/>
                                          <w:marTop w:val="0"/>
                                          <w:marBottom w:val="0"/>
                                          <w:divBdr>
                                            <w:top w:val="none" w:sz="0" w:space="0" w:color="auto"/>
                                            <w:left w:val="none" w:sz="0" w:space="0" w:color="auto"/>
                                            <w:bottom w:val="none" w:sz="0" w:space="0" w:color="auto"/>
                                            <w:right w:val="none" w:sz="0" w:space="0" w:color="auto"/>
                                          </w:divBdr>
                                          <w:divsChild>
                                            <w:div w:id="814225052">
                                              <w:marLeft w:val="0"/>
                                              <w:marRight w:val="0"/>
                                              <w:marTop w:val="0"/>
                                              <w:marBottom w:val="0"/>
                                              <w:divBdr>
                                                <w:top w:val="none" w:sz="0" w:space="0" w:color="auto"/>
                                                <w:left w:val="none" w:sz="0" w:space="0" w:color="auto"/>
                                                <w:bottom w:val="none" w:sz="0" w:space="0" w:color="auto"/>
                                                <w:right w:val="none" w:sz="0" w:space="0" w:color="auto"/>
                                              </w:divBdr>
                                              <w:divsChild>
                                                <w:div w:id="290139687">
                                                  <w:marLeft w:val="0"/>
                                                  <w:marRight w:val="0"/>
                                                  <w:marTop w:val="0"/>
                                                  <w:marBottom w:val="0"/>
                                                  <w:divBdr>
                                                    <w:top w:val="none" w:sz="0" w:space="0" w:color="auto"/>
                                                    <w:left w:val="none" w:sz="0" w:space="0" w:color="auto"/>
                                                    <w:bottom w:val="none" w:sz="0" w:space="0" w:color="auto"/>
                                                    <w:right w:val="none" w:sz="0" w:space="0" w:color="auto"/>
                                                  </w:divBdr>
                                                  <w:divsChild>
                                                    <w:div w:id="41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761997">
      <w:bodyDiv w:val="1"/>
      <w:marLeft w:val="0"/>
      <w:marRight w:val="0"/>
      <w:marTop w:val="0"/>
      <w:marBottom w:val="0"/>
      <w:divBdr>
        <w:top w:val="none" w:sz="0" w:space="0" w:color="auto"/>
        <w:left w:val="none" w:sz="0" w:space="0" w:color="auto"/>
        <w:bottom w:val="none" w:sz="0" w:space="0" w:color="auto"/>
        <w:right w:val="none" w:sz="0" w:space="0" w:color="auto"/>
      </w:divBdr>
      <w:divsChild>
        <w:div w:id="506093704">
          <w:marLeft w:val="0"/>
          <w:marRight w:val="0"/>
          <w:marTop w:val="0"/>
          <w:marBottom w:val="0"/>
          <w:divBdr>
            <w:top w:val="none" w:sz="0" w:space="0" w:color="auto"/>
            <w:left w:val="none" w:sz="0" w:space="0" w:color="auto"/>
            <w:bottom w:val="none" w:sz="0" w:space="0" w:color="auto"/>
            <w:right w:val="none" w:sz="0" w:space="0" w:color="auto"/>
          </w:divBdr>
          <w:divsChild>
            <w:div w:id="176389887">
              <w:marLeft w:val="0"/>
              <w:marRight w:val="0"/>
              <w:marTop w:val="0"/>
              <w:marBottom w:val="0"/>
              <w:divBdr>
                <w:top w:val="none" w:sz="0" w:space="0" w:color="auto"/>
                <w:left w:val="none" w:sz="0" w:space="0" w:color="auto"/>
                <w:bottom w:val="none" w:sz="0" w:space="0" w:color="auto"/>
                <w:right w:val="none" w:sz="0" w:space="0" w:color="auto"/>
              </w:divBdr>
              <w:divsChild>
                <w:div w:id="1829396871">
                  <w:marLeft w:val="0"/>
                  <w:marRight w:val="0"/>
                  <w:marTop w:val="0"/>
                  <w:marBottom w:val="0"/>
                  <w:divBdr>
                    <w:top w:val="none" w:sz="0" w:space="0" w:color="auto"/>
                    <w:left w:val="none" w:sz="0" w:space="0" w:color="auto"/>
                    <w:bottom w:val="none" w:sz="0" w:space="0" w:color="auto"/>
                    <w:right w:val="none" w:sz="0" w:space="0" w:color="auto"/>
                  </w:divBdr>
                  <w:divsChild>
                    <w:div w:id="463891099">
                      <w:marLeft w:val="0"/>
                      <w:marRight w:val="0"/>
                      <w:marTop w:val="0"/>
                      <w:marBottom w:val="0"/>
                      <w:divBdr>
                        <w:top w:val="none" w:sz="0" w:space="0" w:color="auto"/>
                        <w:left w:val="none" w:sz="0" w:space="0" w:color="auto"/>
                        <w:bottom w:val="none" w:sz="0" w:space="0" w:color="auto"/>
                        <w:right w:val="none" w:sz="0" w:space="0" w:color="auto"/>
                      </w:divBdr>
                      <w:divsChild>
                        <w:div w:id="776825247">
                          <w:marLeft w:val="0"/>
                          <w:marRight w:val="0"/>
                          <w:marTop w:val="0"/>
                          <w:marBottom w:val="0"/>
                          <w:divBdr>
                            <w:top w:val="none" w:sz="0" w:space="0" w:color="auto"/>
                            <w:left w:val="none" w:sz="0" w:space="0" w:color="auto"/>
                            <w:bottom w:val="none" w:sz="0" w:space="0" w:color="auto"/>
                            <w:right w:val="none" w:sz="0" w:space="0" w:color="auto"/>
                          </w:divBdr>
                          <w:divsChild>
                            <w:div w:id="1331758538">
                              <w:marLeft w:val="0"/>
                              <w:marRight w:val="0"/>
                              <w:marTop w:val="0"/>
                              <w:marBottom w:val="0"/>
                              <w:divBdr>
                                <w:top w:val="none" w:sz="0" w:space="0" w:color="auto"/>
                                <w:left w:val="none" w:sz="0" w:space="0" w:color="auto"/>
                                <w:bottom w:val="none" w:sz="0" w:space="0" w:color="auto"/>
                                <w:right w:val="none" w:sz="0" w:space="0" w:color="auto"/>
                              </w:divBdr>
                              <w:divsChild>
                                <w:div w:id="1655252593">
                                  <w:marLeft w:val="0"/>
                                  <w:marRight w:val="0"/>
                                  <w:marTop w:val="0"/>
                                  <w:marBottom w:val="0"/>
                                  <w:divBdr>
                                    <w:top w:val="none" w:sz="0" w:space="0" w:color="auto"/>
                                    <w:left w:val="none" w:sz="0" w:space="0" w:color="auto"/>
                                    <w:bottom w:val="none" w:sz="0" w:space="0" w:color="auto"/>
                                    <w:right w:val="none" w:sz="0" w:space="0" w:color="auto"/>
                                  </w:divBdr>
                                  <w:divsChild>
                                    <w:div w:id="1865287896">
                                      <w:marLeft w:val="0"/>
                                      <w:marRight w:val="0"/>
                                      <w:marTop w:val="0"/>
                                      <w:marBottom w:val="0"/>
                                      <w:divBdr>
                                        <w:top w:val="none" w:sz="0" w:space="0" w:color="auto"/>
                                        <w:left w:val="none" w:sz="0" w:space="0" w:color="auto"/>
                                        <w:bottom w:val="none" w:sz="0" w:space="0" w:color="auto"/>
                                        <w:right w:val="none" w:sz="0" w:space="0" w:color="auto"/>
                                      </w:divBdr>
                                      <w:divsChild>
                                        <w:div w:id="1904172745">
                                          <w:marLeft w:val="0"/>
                                          <w:marRight w:val="0"/>
                                          <w:marTop w:val="0"/>
                                          <w:marBottom w:val="0"/>
                                          <w:divBdr>
                                            <w:top w:val="none" w:sz="0" w:space="0" w:color="auto"/>
                                            <w:left w:val="none" w:sz="0" w:space="0" w:color="auto"/>
                                            <w:bottom w:val="none" w:sz="0" w:space="0" w:color="auto"/>
                                            <w:right w:val="none" w:sz="0" w:space="0" w:color="auto"/>
                                          </w:divBdr>
                                          <w:divsChild>
                                            <w:div w:id="1656252196">
                                              <w:marLeft w:val="0"/>
                                              <w:marRight w:val="0"/>
                                              <w:marTop w:val="0"/>
                                              <w:marBottom w:val="0"/>
                                              <w:divBdr>
                                                <w:top w:val="none" w:sz="0" w:space="0" w:color="auto"/>
                                                <w:left w:val="none" w:sz="0" w:space="0" w:color="auto"/>
                                                <w:bottom w:val="none" w:sz="0" w:space="0" w:color="auto"/>
                                                <w:right w:val="none" w:sz="0" w:space="0" w:color="auto"/>
                                              </w:divBdr>
                                              <w:divsChild>
                                                <w:div w:id="1667438219">
                                                  <w:marLeft w:val="0"/>
                                                  <w:marRight w:val="0"/>
                                                  <w:marTop w:val="0"/>
                                                  <w:marBottom w:val="225"/>
                                                  <w:divBdr>
                                                    <w:top w:val="none" w:sz="0" w:space="0" w:color="auto"/>
                                                    <w:left w:val="none" w:sz="0" w:space="0" w:color="auto"/>
                                                    <w:bottom w:val="none" w:sz="0" w:space="0" w:color="auto"/>
                                                    <w:right w:val="none" w:sz="0" w:space="0" w:color="auto"/>
                                                  </w:divBdr>
                                                  <w:divsChild>
                                                    <w:div w:id="1306399195">
                                                      <w:marLeft w:val="0"/>
                                                      <w:marRight w:val="0"/>
                                                      <w:marTop w:val="150"/>
                                                      <w:marBottom w:val="0"/>
                                                      <w:divBdr>
                                                        <w:top w:val="none" w:sz="0" w:space="0" w:color="auto"/>
                                                        <w:left w:val="none" w:sz="0" w:space="0" w:color="auto"/>
                                                        <w:bottom w:val="none" w:sz="0" w:space="0" w:color="auto"/>
                                                        <w:right w:val="none" w:sz="0" w:space="0" w:color="auto"/>
                                                      </w:divBdr>
                                                    </w:div>
                                                    <w:div w:id="1637679450">
                                                      <w:marLeft w:val="0"/>
                                                      <w:marRight w:val="0"/>
                                                      <w:marTop w:val="300"/>
                                                      <w:marBottom w:val="0"/>
                                                      <w:divBdr>
                                                        <w:top w:val="none" w:sz="0" w:space="0" w:color="auto"/>
                                                        <w:left w:val="none" w:sz="0" w:space="0" w:color="auto"/>
                                                        <w:bottom w:val="none" w:sz="0" w:space="0" w:color="auto"/>
                                                        <w:right w:val="none" w:sz="0" w:space="0" w:color="auto"/>
                                                      </w:divBdr>
                                                      <w:divsChild>
                                                        <w:div w:id="12977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jstor.org/stable/1147486" TargetMode="External"/><Relationship Id="rId18" Type="http://schemas.openxmlformats.org/officeDocument/2006/relationships/hyperlink" Target="http://www.jstor.org/stable/226538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jstor.org/stable/1144256" TargetMode="External"/><Relationship Id="rId17" Type="http://schemas.openxmlformats.org/officeDocument/2006/relationships/hyperlink" Target="http://www.semana.com/opinion/articulo/bogota-microtrafico-en-los-colegios-opinion-diego-molano-aponte/458946" TargetMode="External"/><Relationship Id="rId2" Type="http://schemas.openxmlformats.org/officeDocument/2006/relationships/numbering" Target="numbering.xml"/><Relationship Id="rId16" Type="http://schemas.openxmlformats.org/officeDocument/2006/relationships/hyperlink" Target="http://www.jstor.org/stable/40326059" TargetMode="External"/><Relationship Id="rId20" Type="http://schemas.openxmlformats.org/officeDocument/2006/relationships/hyperlink" Target="http://www.redalyc.org/articulo.oa?id=81548044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redalyc.org/articulo.oa?id=281421968022"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www.jstor.org/stable/223483"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redalyc.org/articulo.oa?id=289144321007"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s://www.google.com/url?sa=i&amp;rct=j&amp;q=&amp;esrc=s&amp;source=images&amp;cd=&amp;cad=rja&amp;uact=8&amp;ved=2ahUKEwihk8v05P7cAhXCxVkKHXJuB-EQjRx6BAgBEAU&amp;url=https://fup.edu.co/senado-de-la-republica-reconoce-labor-de-la-fup/&amp;psig=AOvVaw10vmqA0Fp7bcn2PKi4GBZH&amp;ust=15349629471314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6D5E5-2373-438F-B9E3-83951F51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9193</Words>
  <Characters>50566</Characters>
  <Application>Microsoft Office Word</Application>
  <DocSecurity>4</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mejia</dc:creator>
  <cp:lastModifiedBy>hasbleidy suarez</cp:lastModifiedBy>
  <cp:revision>2</cp:revision>
  <cp:lastPrinted>2018-08-23T15:58:00Z</cp:lastPrinted>
  <dcterms:created xsi:type="dcterms:W3CDTF">2018-08-23T20:56:00Z</dcterms:created>
  <dcterms:modified xsi:type="dcterms:W3CDTF">2018-08-23T20:56:00Z</dcterms:modified>
</cp:coreProperties>
</file>